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A6B6D" w14:textId="77777777" w:rsidR="00D40930" w:rsidRDefault="00F74F14" w:rsidP="00342620">
      <w:pPr>
        <w:pStyle w:val="Heading1"/>
        <w:spacing w:before="0" w:after="0"/>
        <w:rPr>
          <w:rFonts w:eastAsia="Times New Roman"/>
          <w:lang w:eastAsia="en-US"/>
        </w:rPr>
      </w:pPr>
      <w:r>
        <w:t>But du comité</w:t>
      </w:r>
    </w:p>
    <w:p w14:paraId="5D67E599" w14:textId="77777777" w:rsidR="00FB1A96" w:rsidRPr="009722D7" w:rsidRDefault="00FB1A96" w:rsidP="00A30D12">
      <w:pPr>
        <w:spacing w:after="240"/>
        <w:rPr>
          <w:rFonts w:cs="Calibri"/>
          <w:szCs w:val="24"/>
          <w:lang w:val="fr-CA"/>
        </w:rPr>
      </w:pPr>
      <w:r w:rsidRPr="009722D7">
        <w:rPr>
          <w:rFonts w:cs="Calibri"/>
          <w:szCs w:val="24"/>
          <w:lang w:val="fr-CA"/>
        </w:rPr>
        <w:t>Le comité de PTS r</w:t>
      </w:r>
      <w:r w:rsidRPr="009722D7">
        <w:rPr>
          <w:rFonts w:cs="Calibri"/>
          <w:szCs w:val="30"/>
          <w:lang w:val="fr-CA" w:bidi="th-TH"/>
        </w:rPr>
        <w:t>é</w:t>
      </w:r>
      <w:r w:rsidRPr="009722D7">
        <w:rPr>
          <w:rFonts w:cs="Calibri"/>
          <w:szCs w:val="24"/>
          <w:lang w:val="fr-CA"/>
        </w:rPr>
        <w:t>gional (</w:t>
      </w:r>
      <w:r w:rsidRPr="009722D7">
        <w:rPr>
          <w:rFonts w:cs="Calibri"/>
          <w:szCs w:val="24"/>
          <w:lang w:val="fr-CA" w:bidi="th-TH"/>
        </w:rPr>
        <w:t xml:space="preserve">« le comité ») </w:t>
      </w:r>
      <w:r w:rsidRPr="009722D7">
        <w:rPr>
          <w:rFonts w:cs="Calibri"/>
          <w:szCs w:val="24"/>
          <w:lang w:val="fr-CA"/>
        </w:rPr>
        <w:t xml:space="preserve">travaillera avec le ou les animateurs de PTS à l’élaboration et à la mise en œuvre de plans de transport scolaire dans des écoles de </w:t>
      </w:r>
      <w:r w:rsidRPr="009722D7">
        <w:rPr>
          <w:rFonts w:cs="Calibri"/>
          <w:szCs w:val="24"/>
          <w:highlight w:val="yellow"/>
          <w:lang w:val="fr-CA"/>
        </w:rPr>
        <w:t>&lt;nom de la région ou de la municipalité&gt;</w:t>
      </w:r>
      <w:r w:rsidRPr="009722D7">
        <w:rPr>
          <w:rFonts w:cs="Calibri"/>
          <w:szCs w:val="24"/>
          <w:lang w:val="fr-CA"/>
        </w:rPr>
        <w:t xml:space="preserve"> </w:t>
      </w:r>
      <w:r w:rsidR="004F3C6D" w:rsidRPr="005E5653">
        <w:rPr>
          <w:rFonts w:cs="Calibri"/>
          <w:lang w:val="fr-CA"/>
        </w:rPr>
        <w:t>en vue d’augmenter le nombre d’enfants qui utilise</w:t>
      </w:r>
      <w:r w:rsidR="004F3C6D">
        <w:rPr>
          <w:rFonts w:cs="Calibri"/>
          <w:lang w:val="fr-CA"/>
        </w:rPr>
        <w:t>nt des modes de transport actif</w:t>
      </w:r>
      <w:r w:rsidR="004F3C6D" w:rsidRPr="005E5653">
        <w:rPr>
          <w:rFonts w:cs="Calibri"/>
          <w:lang w:val="fr-CA"/>
        </w:rPr>
        <w:t xml:space="preserve"> pour l’aller</w:t>
      </w:r>
      <w:r w:rsidR="004F3C6D" w:rsidRPr="005E5653">
        <w:rPr>
          <w:rFonts w:cs="Calibri"/>
          <w:lang w:val="fr-CA"/>
        </w:rPr>
        <w:noBreakHyphen/>
        <w:t>retour entre la maison et l’école</w:t>
      </w:r>
      <w:r w:rsidR="004F3C6D">
        <w:rPr>
          <w:rFonts w:cs="Calibri"/>
          <w:lang w:val="fr-CA"/>
        </w:rPr>
        <w:t xml:space="preserve">, </w:t>
      </w:r>
      <w:r w:rsidR="004F3C6D">
        <w:rPr>
          <w:lang w:val="fr-CA"/>
        </w:rPr>
        <w:t xml:space="preserve">de réduire la </w:t>
      </w:r>
      <w:r w:rsidR="004F3C6D" w:rsidRPr="005E5653">
        <w:rPr>
          <w:lang w:val="fr-CA"/>
        </w:rPr>
        <w:t xml:space="preserve">congestion </w:t>
      </w:r>
      <w:r w:rsidR="004F3C6D">
        <w:rPr>
          <w:lang w:val="fr-CA"/>
        </w:rPr>
        <w:t xml:space="preserve">routière aux abords de l’école, et d’augmenter la </w:t>
      </w:r>
      <w:r w:rsidR="004F3C6D" w:rsidRPr="005E5653">
        <w:rPr>
          <w:lang w:val="fr-CA"/>
        </w:rPr>
        <w:t xml:space="preserve">proportion </w:t>
      </w:r>
      <w:r w:rsidR="004F3C6D">
        <w:rPr>
          <w:lang w:val="fr-CA"/>
        </w:rPr>
        <w:t>d’élèves qui prennen</w:t>
      </w:r>
      <w:bookmarkStart w:id="0" w:name="_GoBack"/>
      <w:bookmarkEnd w:id="0"/>
      <w:r w:rsidR="004F3C6D">
        <w:rPr>
          <w:lang w:val="fr-CA"/>
        </w:rPr>
        <w:t xml:space="preserve">t </w:t>
      </w:r>
      <w:r w:rsidR="004F3C6D" w:rsidRPr="005E5653">
        <w:rPr>
          <w:lang w:val="fr-CA"/>
        </w:rPr>
        <w:t>r</w:t>
      </w:r>
      <w:r w:rsidR="004F3C6D">
        <w:rPr>
          <w:lang w:val="fr-CA"/>
        </w:rPr>
        <w:t>égulièrement le bus scolaire dans la zone desservie par les bus</w:t>
      </w:r>
      <w:r w:rsidRPr="009722D7">
        <w:rPr>
          <w:rFonts w:cs="Calibri"/>
          <w:szCs w:val="24"/>
          <w:lang w:val="fr-CA"/>
        </w:rPr>
        <w:t>.</w:t>
      </w:r>
    </w:p>
    <w:p w14:paraId="75E016D7" w14:textId="77777777" w:rsidR="00D40930" w:rsidRDefault="00D40930" w:rsidP="00A30D12">
      <w:pPr>
        <w:pStyle w:val="Heading1"/>
        <w:spacing w:after="0"/>
      </w:pPr>
      <w:r>
        <w:t>Structure</w:t>
      </w:r>
      <w:r w:rsidR="00F74F14">
        <w:t xml:space="preserve"> du comité</w:t>
      </w:r>
    </w:p>
    <w:p w14:paraId="30D92467" w14:textId="77777777" w:rsidR="00A930F4" w:rsidRPr="009722D7" w:rsidRDefault="00A930F4" w:rsidP="00A930F4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rPr>
          <w:rFonts w:cs="Calibri"/>
          <w:szCs w:val="24"/>
          <w:lang w:val="fr-CA"/>
        </w:rPr>
      </w:pPr>
      <w:r w:rsidRPr="00D502E8">
        <w:rPr>
          <w:rFonts w:cs="Calibri"/>
          <w:lang w:val="fr-CA"/>
        </w:rPr>
        <w:t>Le comité sera formé d’un ou de plusieurs représentants des groupes</w:t>
      </w:r>
      <w:r w:rsidRPr="009722D7">
        <w:rPr>
          <w:rFonts w:cs="Calibri"/>
          <w:szCs w:val="24"/>
          <w:lang w:val="fr-CA"/>
        </w:rPr>
        <w:t xml:space="preserve"> suivants, dont la présence est </w:t>
      </w:r>
      <w:proofErr w:type="gramStart"/>
      <w:r w:rsidRPr="009722D7">
        <w:rPr>
          <w:rFonts w:cs="Calibri"/>
          <w:szCs w:val="24"/>
          <w:lang w:val="fr-CA"/>
        </w:rPr>
        <w:t>d’une</w:t>
      </w:r>
      <w:proofErr w:type="gramEnd"/>
      <w:r w:rsidRPr="009722D7">
        <w:rPr>
          <w:rFonts w:cs="Calibri"/>
          <w:szCs w:val="24"/>
          <w:lang w:val="fr-CA"/>
        </w:rPr>
        <w:t xml:space="preserve"> importance cruciale :</w:t>
      </w:r>
    </w:p>
    <w:p w14:paraId="15564548" w14:textId="77777777" w:rsidR="00A930F4" w:rsidRPr="009722D7" w:rsidRDefault="00A930F4" w:rsidP="00A930F4">
      <w:pPr>
        <w:numPr>
          <w:ilvl w:val="0"/>
          <w:numId w:val="8"/>
        </w:numPr>
        <w:tabs>
          <w:tab w:val="clear" w:pos="1800"/>
          <w:tab w:val="num" w:pos="1080"/>
        </w:tabs>
        <w:spacing w:after="0"/>
        <w:ind w:left="1440" w:hanging="720"/>
        <w:rPr>
          <w:rFonts w:cs="Calibri"/>
          <w:szCs w:val="24"/>
          <w:lang w:val="fr-CA"/>
        </w:rPr>
      </w:pPr>
      <w:proofErr w:type="gramStart"/>
      <w:r w:rsidRPr="009722D7">
        <w:rPr>
          <w:rFonts w:cs="Calibri"/>
          <w:szCs w:val="24"/>
          <w:lang w:val="fr-CA"/>
        </w:rPr>
        <w:t>conseils</w:t>
      </w:r>
      <w:proofErr w:type="gramEnd"/>
      <w:r w:rsidRPr="009722D7">
        <w:rPr>
          <w:rFonts w:cs="Calibri"/>
          <w:szCs w:val="24"/>
          <w:lang w:val="fr-CA"/>
        </w:rPr>
        <w:t xml:space="preserve"> scolaires </w:t>
      </w:r>
      <w:r w:rsidR="00123C27" w:rsidRPr="009722D7">
        <w:rPr>
          <w:rFonts w:cs="Calibri"/>
          <w:szCs w:val="24"/>
          <w:lang w:val="fr-CA"/>
        </w:rPr>
        <w:t>concernés </w:t>
      </w:r>
      <w:r w:rsidRPr="009722D7">
        <w:rPr>
          <w:rFonts w:cs="Calibri"/>
          <w:szCs w:val="24"/>
          <w:lang w:val="fr-CA"/>
        </w:rPr>
        <w:t>;</w:t>
      </w:r>
    </w:p>
    <w:p w14:paraId="29ACA809" w14:textId="77777777" w:rsidR="00C72B37" w:rsidRPr="009722D7" w:rsidRDefault="005255C1" w:rsidP="00A930F4">
      <w:pPr>
        <w:numPr>
          <w:ilvl w:val="0"/>
          <w:numId w:val="8"/>
        </w:numPr>
        <w:tabs>
          <w:tab w:val="clear" w:pos="1800"/>
          <w:tab w:val="num" w:pos="1080"/>
        </w:tabs>
        <w:spacing w:after="0"/>
        <w:ind w:left="1440" w:hanging="720"/>
        <w:rPr>
          <w:rFonts w:cs="Calibri"/>
          <w:szCs w:val="24"/>
          <w:lang w:val="fr-CA"/>
        </w:rPr>
      </w:pPr>
      <w:proofErr w:type="gramStart"/>
      <w:r w:rsidRPr="009722D7">
        <w:rPr>
          <w:rFonts w:cs="Calibri"/>
          <w:szCs w:val="24"/>
          <w:lang w:val="fr-CA"/>
        </w:rPr>
        <w:t>services</w:t>
      </w:r>
      <w:proofErr w:type="gramEnd"/>
      <w:r w:rsidRPr="009722D7">
        <w:rPr>
          <w:rFonts w:cs="Calibri"/>
          <w:szCs w:val="24"/>
          <w:lang w:val="fr-CA"/>
        </w:rPr>
        <w:t xml:space="preserve"> de tran</w:t>
      </w:r>
      <w:r w:rsidR="00C72B37" w:rsidRPr="009722D7">
        <w:rPr>
          <w:rFonts w:cs="Calibri"/>
          <w:szCs w:val="24"/>
          <w:lang w:val="fr-CA"/>
        </w:rPr>
        <w:t>sport des élèves</w:t>
      </w:r>
      <w:r w:rsidR="00512D42" w:rsidRPr="009722D7">
        <w:rPr>
          <w:rFonts w:cs="Calibri"/>
          <w:szCs w:val="24"/>
          <w:lang w:val="fr-CA"/>
        </w:rPr>
        <w:t> ;</w:t>
      </w:r>
    </w:p>
    <w:p w14:paraId="5FB722AE" w14:textId="77777777" w:rsidR="00A930F4" w:rsidRPr="009722D7" w:rsidRDefault="00123C27" w:rsidP="00A930F4">
      <w:pPr>
        <w:numPr>
          <w:ilvl w:val="0"/>
          <w:numId w:val="8"/>
        </w:numPr>
        <w:tabs>
          <w:tab w:val="clear" w:pos="1800"/>
          <w:tab w:val="num" w:pos="1080"/>
        </w:tabs>
        <w:spacing w:after="0"/>
        <w:ind w:left="1440" w:hanging="720"/>
        <w:rPr>
          <w:rFonts w:cs="Calibri"/>
          <w:szCs w:val="24"/>
          <w:lang w:val="fr-CA"/>
        </w:rPr>
      </w:pPr>
      <w:proofErr w:type="gramStart"/>
      <w:r w:rsidRPr="009722D7">
        <w:rPr>
          <w:rFonts w:cs="Calibri"/>
          <w:szCs w:val="24"/>
          <w:lang w:val="fr-CA"/>
        </w:rPr>
        <w:t>services</w:t>
      </w:r>
      <w:proofErr w:type="gramEnd"/>
      <w:r w:rsidRPr="009722D7">
        <w:rPr>
          <w:rFonts w:cs="Calibri"/>
          <w:szCs w:val="24"/>
          <w:lang w:val="fr-CA"/>
        </w:rPr>
        <w:t xml:space="preserve"> d’ingénierie des transports</w:t>
      </w:r>
      <w:r w:rsidR="00A930F4" w:rsidRPr="009722D7">
        <w:rPr>
          <w:rFonts w:cs="Calibri"/>
          <w:szCs w:val="24"/>
          <w:lang w:val="fr-CA"/>
        </w:rPr>
        <w:t> ;</w:t>
      </w:r>
    </w:p>
    <w:p w14:paraId="0FBA5D02" w14:textId="77777777" w:rsidR="00A930F4" w:rsidRPr="009722D7" w:rsidRDefault="000C307A" w:rsidP="00A930F4">
      <w:pPr>
        <w:numPr>
          <w:ilvl w:val="0"/>
          <w:numId w:val="8"/>
        </w:numPr>
        <w:tabs>
          <w:tab w:val="clear" w:pos="1800"/>
          <w:tab w:val="num" w:pos="1080"/>
        </w:tabs>
        <w:spacing w:after="0"/>
        <w:ind w:left="1440" w:hanging="720"/>
        <w:rPr>
          <w:rFonts w:cs="Calibri"/>
          <w:szCs w:val="24"/>
          <w:lang w:val="fr-CA"/>
        </w:rPr>
      </w:pPr>
      <w:proofErr w:type="gramStart"/>
      <w:r w:rsidRPr="009722D7">
        <w:rPr>
          <w:rFonts w:cs="Calibri"/>
          <w:szCs w:val="24"/>
          <w:lang w:val="fr-CA"/>
        </w:rPr>
        <w:t>services</w:t>
      </w:r>
      <w:proofErr w:type="gramEnd"/>
      <w:r w:rsidRPr="009722D7">
        <w:rPr>
          <w:rFonts w:cs="Calibri"/>
          <w:szCs w:val="24"/>
          <w:lang w:val="fr-CA"/>
        </w:rPr>
        <w:t xml:space="preserve"> de planification</w:t>
      </w:r>
      <w:r w:rsidR="00A930F4" w:rsidRPr="009722D7">
        <w:rPr>
          <w:rFonts w:cs="Calibri"/>
          <w:szCs w:val="24"/>
          <w:lang w:val="fr-CA"/>
        </w:rPr>
        <w:t xml:space="preserve"> (</w:t>
      </w:r>
      <w:r w:rsidRPr="009722D7">
        <w:rPr>
          <w:rFonts w:cs="Calibri"/>
          <w:szCs w:val="24"/>
          <w:lang w:val="fr-CA"/>
        </w:rPr>
        <w:t>transport, aménagement du territoire</w:t>
      </w:r>
      <w:r w:rsidR="00A930F4" w:rsidRPr="009722D7">
        <w:rPr>
          <w:rFonts w:cs="Calibri"/>
          <w:szCs w:val="24"/>
          <w:lang w:val="fr-CA"/>
        </w:rPr>
        <w:t>) ;</w:t>
      </w:r>
    </w:p>
    <w:p w14:paraId="7B8EC980" w14:textId="77777777" w:rsidR="00A930F4" w:rsidRPr="009722D7" w:rsidRDefault="00A930F4" w:rsidP="00A930F4">
      <w:pPr>
        <w:numPr>
          <w:ilvl w:val="0"/>
          <w:numId w:val="8"/>
        </w:numPr>
        <w:tabs>
          <w:tab w:val="clear" w:pos="1800"/>
          <w:tab w:val="num" w:pos="1080"/>
        </w:tabs>
        <w:spacing w:after="0"/>
        <w:ind w:left="1440" w:hanging="720"/>
        <w:rPr>
          <w:rFonts w:cs="Calibri"/>
          <w:szCs w:val="24"/>
          <w:lang w:val="fr-CA"/>
        </w:rPr>
      </w:pPr>
      <w:proofErr w:type="gramStart"/>
      <w:r w:rsidRPr="009722D7">
        <w:rPr>
          <w:rFonts w:cs="Calibri"/>
          <w:szCs w:val="24"/>
          <w:lang w:val="fr-CA"/>
        </w:rPr>
        <w:t>service</w:t>
      </w:r>
      <w:r w:rsidR="00B82337" w:rsidRPr="009722D7">
        <w:rPr>
          <w:rFonts w:cs="Calibri"/>
          <w:szCs w:val="24"/>
          <w:lang w:val="fr-CA"/>
        </w:rPr>
        <w:t>s</w:t>
      </w:r>
      <w:proofErr w:type="gramEnd"/>
      <w:r w:rsidRPr="009722D7">
        <w:rPr>
          <w:rFonts w:cs="Calibri"/>
          <w:szCs w:val="24"/>
          <w:lang w:val="fr-CA"/>
        </w:rPr>
        <w:t xml:space="preserve"> de santé publique ;</w:t>
      </w:r>
    </w:p>
    <w:p w14:paraId="2FD5210C" w14:textId="77777777" w:rsidR="00D40930" w:rsidRPr="009722D7" w:rsidRDefault="00A930F4" w:rsidP="00A930F4">
      <w:pPr>
        <w:numPr>
          <w:ilvl w:val="0"/>
          <w:numId w:val="8"/>
        </w:numPr>
        <w:tabs>
          <w:tab w:val="clear" w:pos="1800"/>
          <w:tab w:val="num" w:pos="1080"/>
        </w:tabs>
        <w:spacing w:after="0"/>
        <w:ind w:left="1440" w:hanging="720"/>
        <w:rPr>
          <w:rFonts w:cs="Calibri"/>
          <w:szCs w:val="24"/>
          <w:lang w:val="fr-CA"/>
        </w:rPr>
      </w:pPr>
      <w:proofErr w:type="gramStart"/>
      <w:r w:rsidRPr="009722D7">
        <w:rPr>
          <w:rFonts w:cs="Calibri"/>
          <w:szCs w:val="24"/>
          <w:lang w:val="fr-CA"/>
        </w:rPr>
        <w:t>services</w:t>
      </w:r>
      <w:proofErr w:type="gramEnd"/>
      <w:r w:rsidRPr="009722D7">
        <w:rPr>
          <w:rFonts w:cs="Calibri"/>
          <w:szCs w:val="24"/>
          <w:lang w:val="fr-CA"/>
        </w:rPr>
        <w:t xml:space="preserve"> de police ou d’</w:t>
      </w:r>
      <w:r w:rsidR="002441EC" w:rsidRPr="009722D7">
        <w:rPr>
          <w:rFonts w:cs="Calibri"/>
          <w:szCs w:val="24"/>
          <w:lang w:val="fr-CA"/>
        </w:rPr>
        <w:t xml:space="preserve">application </w:t>
      </w:r>
      <w:r w:rsidR="006557AA" w:rsidRPr="009722D7">
        <w:rPr>
          <w:rFonts w:cs="Calibri"/>
          <w:szCs w:val="24"/>
          <w:lang w:val="fr-CA"/>
        </w:rPr>
        <w:t xml:space="preserve">du </w:t>
      </w:r>
      <w:r w:rsidR="002441EC" w:rsidRPr="009722D7">
        <w:rPr>
          <w:rFonts w:cs="Calibri"/>
          <w:szCs w:val="24"/>
          <w:lang w:val="fr-CA"/>
        </w:rPr>
        <w:t>rè</w:t>
      </w:r>
      <w:r w:rsidR="006557AA" w:rsidRPr="009722D7">
        <w:rPr>
          <w:rFonts w:cs="Calibri"/>
          <w:szCs w:val="24"/>
          <w:lang w:val="fr-CA"/>
        </w:rPr>
        <w:t>glement</w:t>
      </w:r>
      <w:r w:rsidRPr="009722D7">
        <w:rPr>
          <w:rFonts w:cs="Calibri"/>
          <w:szCs w:val="24"/>
          <w:lang w:val="fr-CA"/>
        </w:rPr>
        <w:t>.</w:t>
      </w:r>
    </w:p>
    <w:p w14:paraId="1E61926B" w14:textId="77777777" w:rsidR="00A930F4" w:rsidRPr="009722D7" w:rsidRDefault="00A930F4" w:rsidP="00A930F4">
      <w:pPr>
        <w:spacing w:after="0"/>
        <w:ind w:left="1440"/>
        <w:rPr>
          <w:rFonts w:cs="Calibri"/>
          <w:szCs w:val="24"/>
          <w:lang w:val="fr-CA"/>
        </w:rPr>
      </w:pPr>
    </w:p>
    <w:p w14:paraId="203ACA2C" w14:textId="77777777" w:rsidR="00A930F4" w:rsidRPr="009722D7" w:rsidRDefault="00095D10" w:rsidP="00F6614B">
      <w:pPr>
        <w:spacing w:after="0"/>
        <w:rPr>
          <w:rFonts w:cs="Calibri"/>
          <w:szCs w:val="24"/>
          <w:lang w:val="fr-CA"/>
        </w:rPr>
      </w:pPr>
      <w:r w:rsidRPr="009722D7">
        <w:rPr>
          <w:rFonts w:cs="Calibri"/>
          <w:szCs w:val="24"/>
          <w:lang w:val="fr-CA"/>
        </w:rPr>
        <w:t xml:space="preserve">D’autres </w:t>
      </w:r>
      <w:r w:rsidR="00A930F4" w:rsidRPr="009722D7">
        <w:rPr>
          <w:rFonts w:cs="Calibri"/>
          <w:szCs w:val="24"/>
          <w:lang w:val="fr-CA"/>
        </w:rPr>
        <w:t xml:space="preserve">parties intéressées peuvent </w:t>
      </w:r>
      <w:r w:rsidR="00331710" w:rsidRPr="009722D7">
        <w:rPr>
          <w:rFonts w:cs="Calibri"/>
          <w:szCs w:val="24"/>
          <w:lang w:val="fr-CA"/>
        </w:rPr>
        <w:t xml:space="preserve">s’intéresser à </w:t>
      </w:r>
      <w:r w:rsidR="00A930F4" w:rsidRPr="009722D7">
        <w:rPr>
          <w:rFonts w:cs="Calibri"/>
          <w:szCs w:val="24"/>
          <w:lang w:val="fr-CA"/>
        </w:rPr>
        <w:t>siéger au comité :</w:t>
      </w:r>
    </w:p>
    <w:p w14:paraId="0A6AAF69" w14:textId="77777777" w:rsidR="00A930F4" w:rsidRPr="009722D7" w:rsidRDefault="000C307A" w:rsidP="00F6614B">
      <w:pPr>
        <w:numPr>
          <w:ilvl w:val="0"/>
          <w:numId w:val="11"/>
        </w:numPr>
        <w:tabs>
          <w:tab w:val="clear" w:pos="1440"/>
          <w:tab w:val="num" w:pos="1080"/>
        </w:tabs>
        <w:spacing w:after="0"/>
        <w:ind w:hanging="720"/>
        <w:rPr>
          <w:rFonts w:cs="Calibri"/>
          <w:szCs w:val="24"/>
          <w:lang w:val="fr-CA"/>
        </w:rPr>
      </w:pPr>
      <w:proofErr w:type="gramStart"/>
      <w:r w:rsidRPr="009722D7">
        <w:rPr>
          <w:rFonts w:cs="Calibri"/>
          <w:szCs w:val="24"/>
          <w:lang w:val="fr-CA"/>
        </w:rPr>
        <w:t>élus</w:t>
      </w:r>
      <w:proofErr w:type="gramEnd"/>
      <w:r w:rsidR="00331710" w:rsidRPr="009722D7">
        <w:rPr>
          <w:rFonts w:cs="Calibri"/>
          <w:szCs w:val="24"/>
          <w:lang w:val="fr-CA"/>
        </w:rPr>
        <w:t xml:space="preserve">, </w:t>
      </w:r>
      <w:r w:rsidRPr="009722D7">
        <w:rPr>
          <w:rFonts w:cs="Calibri"/>
          <w:szCs w:val="24"/>
          <w:lang w:val="fr-CA"/>
        </w:rPr>
        <w:t>p</w:t>
      </w:r>
      <w:r w:rsidR="00331710" w:rsidRPr="009722D7">
        <w:rPr>
          <w:rFonts w:cs="Calibri"/>
          <w:szCs w:val="24"/>
          <w:lang w:val="fr-CA"/>
        </w:rPr>
        <w:t>.</w:t>
      </w:r>
      <w:r w:rsidRPr="009722D7">
        <w:rPr>
          <w:rFonts w:cs="Calibri"/>
          <w:szCs w:val="24"/>
          <w:lang w:val="fr-CA"/>
        </w:rPr>
        <w:t> ex</w:t>
      </w:r>
      <w:r w:rsidR="00331710" w:rsidRPr="009722D7">
        <w:rPr>
          <w:rFonts w:cs="Calibri"/>
          <w:szCs w:val="24"/>
          <w:lang w:val="fr-CA"/>
        </w:rPr>
        <w:t xml:space="preserve">., </w:t>
      </w:r>
      <w:r w:rsidRPr="009722D7">
        <w:rPr>
          <w:rFonts w:cs="Calibri"/>
          <w:szCs w:val="24"/>
          <w:lang w:val="fr-CA"/>
        </w:rPr>
        <w:t>conseillers municipaux, maire</w:t>
      </w:r>
      <w:r w:rsidR="00331710" w:rsidRPr="009722D7">
        <w:rPr>
          <w:rFonts w:cs="Calibri"/>
          <w:szCs w:val="24"/>
          <w:lang w:val="fr-CA"/>
        </w:rPr>
        <w:t xml:space="preserve">, </w:t>
      </w:r>
      <w:r w:rsidRPr="009722D7">
        <w:rPr>
          <w:rFonts w:cs="Calibri"/>
          <w:szCs w:val="24"/>
          <w:lang w:val="fr-CA"/>
        </w:rPr>
        <w:t>commissaires de conseils scolaires </w:t>
      </w:r>
      <w:r w:rsidR="00A930F4" w:rsidRPr="009722D7">
        <w:rPr>
          <w:rFonts w:cs="Calibri"/>
          <w:szCs w:val="24"/>
          <w:lang w:val="fr-CA"/>
        </w:rPr>
        <w:t>;</w:t>
      </w:r>
    </w:p>
    <w:p w14:paraId="39D8162D" w14:textId="77777777" w:rsidR="00A930F4" w:rsidRPr="009722D7" w:rsidRDefault="000812F0" w:rsidP="00331710">
      <w:pPr>
        <w:numPr>
          <w:ilvl w:val="0"/>
          <w:numId w:val="11"/>
        </w:numPr>
        <w:tabs>
          <w:tab w:val="clear" w:pos="1440"/>
          <w:tab w:val="num" w:pos="1080"/>
        </w:tabs>
        <w:spacing w:after="0"/>
        <w:ind w:left="1080"/>
        <w:rPr>
          <w:rFonts w:cs="Calibri"/>
          <w:szCs w:val="24"/>
          <w:lang w:val="fr-CA"/>
        </w:rPr>
      </w:pPr>
      <w:proofErr w:type="gramStart"/>
      <w:r w:rsidRPr="009722D7">
        <w:rPr>
          <w:rFonts w:cs="Calibri"/>
          <w:szCs w:val="24"/>
          <w:lang w:val="fr-CA"/>
        </w:rPr>
        <w:t>partenaires</w:t>
      </w:r>
      <w:proofErr w:type="gramEnd"/>
      <w:r w:rsidR="00E95EB7" w:rsidRPr="009722D7">
        <w:rPr>
          <w:rFonts w:cs="Calibri"/>
          <w:szCs w:val="24"/>
          <w:lang w:val="fr-CA"/>
        </w:rPr>
        <w:noBreakHyphen/>
      </w:r>
      <w:r w:rsidRPr="009722D7">
        <w:rPr>
          <w:rFonts w:cs="Calibri"/>
          <w:szCs w:val="24"/>
          <w:lang w:val="fr-CA"/>
        </w:rPr>
        <w:t>fournisseurs locaux de services, p</w:t>
      </w:r>
      <w:r w:rsidR="00331710" w:rsidRPr="009722D7">
        <w:rPr>
          <w:rFonts w:cs="Calibri"/>
          <w:szCs w:val="24"/>
          <w:lang w:val="fr-CA"/>
        </w:rPr>
        <w:t>.</w:t>
      </w:r>
      <w:r w:rsidRPr="009722D7">
        <w:rPr>
          <w:rFonts w:cs="Calibri"/>
          <w:szCs w:val="24"/>
          <w:lang w:val="fr-CA"/>
        </w:rPr>
        <w:t> ex</w:t>
      </w:r>
      <w:r w:rsidR="00331710" w:rsidRPr="009722D7">
        <w:rPr>
          <w:rFonts w:cs="Calibri"/>
          <w:szCs w:val="24"/>
          <w:lang w:val="fr-CA"/>
        </w:rPr>
        <w:t>., organi</w:t>
      </w:r>
      <w:r w:rsidR="00656DA3" w:rsidRPr="009722D7">
        <w:rPr>
          <w:rFonts w:cs="Calibri"/>
          <w:szCs w:val="24"/>
          <w:lang w:val="fr-CA"/>
        </w:rPr>
        <w:t>smes à but non lucratif</w:t>
      </w:r>
      <w:r w:rsidR="00331710" w:rsidRPr="009722D7">
        <w:rPr>
          <w:rFonts w:cs="Calibri"/>
          <w:szCs w:val="24"/>
          <w:lang w:val="fr-CA"/>
        </w:rPr>
        <w:t xml:space="preserve">, </w:t>
      </w:r>
      <w:r w:rsidR="00656DA3" w:rsidRPr="009722D7">
        <w:rPr>
          <w:rFonts w:cs="Calibri"/>
          <w:szCs w:val="24"/>
          <w:lang w:val="fr-CA"/>
        </w:rPr>
        <w:t>services de parc</w:t>
      </w:r>
      <w:r w:rsidR="00331710" w:rsidRPr="009722D7">
        <w:rPr>
          <w:rFonts w:cs="Calibri"/>
          <w:szCs w:val="24"/>
          <w:lang w:val="fr-CA"/>
        </w:rPr>
        <w:t xml:space="preserve">s </w:t>
      </w:r>
      <w:r w:rsidR="00656DA3" w:rsidRPr="009722D7">
        <w:rPr>
          <w:rFonts w:cs="Calibri"/>
          <w:szCs w:val="24"/>
          <w:lang w:val="fr-CA"/>
        </w:rPr>
        <w:t>et de loisirs</w:t>
      </w:r>
      <w:r w:rsidR="00331710" w:rsidRPr="009722D7">
        <w:rPr>
          <w:rFonts w:cs="Calibri"/>
          <w:szCs w:val="24"/>
          <w:lang w:val="fr-CA"/>
        </w:rPr>
        <w:t xml:space="preserve">, </w:t>
      </w:r>
      <w:r w:rsidR="00656DA3" w:rsidRPr="009722D7">
        <w:rPr>
          <w:rFonts w:cs="Calibri"/>
          <w:szCs w:val="24"/>
          <w:lang w:val="fr-CA"/>
        </w:rPr>
        <w:t>services de brigadiers scolaires</w:t>
      </w:r>
      <w:r w:rsidR="00A930F4" w:rsidRPr="009722D7">
        <w:rPr>
          <w:rFonts w:cs="Calibri"/>
          <w:szCs w:val="24"/>
          <w:lang w:val="fr-CA"/>
        </w:rPr>
        <w:t>.</w:t>
      </w:r>
    </w:p>
    <w:p w14:paraId="31D79DAE" w14:textId="77777777" w:rsidR="00A930F4" w:rsidRPr="00656DA3" w:rsidRDefault="00A930F4" w:rsidP="00A930F4">
      <w:pPr>
        <w:spacing w:after="0"/>
        <w:rPr>
          <w:rFonts w:cs="Calibri"/>
          <w:lang w:val="fr-CA"/>
        </w:rPr>
      </w:pPr>
    </w:p>
    <w:p w14:paraId="37C8F42D" w14:textId="77777777" w:rsidR="0087488A" w:rsidRDefault="0087488A" w:rsidP="00B216AE">
      <w:pPr>
        <w:spacing w:after="240"/>
        <w:rPr>
          <w:lang w:val="fr-CA"/>
        </w:rPr>
      </w:pPr>
      <w:r w:rsidRPr="00A20E90">
        <w:rPr>
          <w:rFonts w:cs="Calibri"/>
          <w:lang w:val="fr-CA"/>
        </w:rPr>
        <w:t>Selon le sujet de discussion, d’autres représentants (d’</w:t>
      </w:r>
      <w:r>
        <w:rPr>
          <w:rFonts w:cs="Calibri"/>
          <w:lang w:val="fr-CA"/>
        </w:rPr>
        <w:t xml:space="preserve">habitude, des membres de comités </w:t>
      </w:r>
      <w:r w:rsidR="00362638">
        <w:rPr>
          <w:rFonts w:cs="Calibri"/>
          <w:lang w:val="fr-CA"/>
        </w:rPr>
        <w:t xml:space="preserve">de </w:t>
      </w:r>
      <w:r w:rsidRPr="00A20E90">
        <w:rPr>
          <w:rFonts w:cs="Calibri"/>
          <w:lang w:val="fr-CA"/>
        </w:rPr>
        <w:t>PTS</w:t>
      </w:r>
      <w:r>
        <w:rPr>
          <w:rFonts w:cs="Calibri"/>
          <w:lang w:val="fr-CA"/>
        </w:rPr>
        <w:t xml:space="preserve"> </w:t>
      </w:r>
      <w:proofErr w:type="gramStart"/>
      <w:r>
        <w:rPr>
          <w:rFonts w:cs="Calibri"/>
          <w:lang w:val="fr-CA"/>
        </w:rPr>
        <w:t>d’écoles</w:t>
      </w:r>
      <w:proofErr w:type="gramEnd"/>
      <w:r w:rsidRPr="00A20E90">
        <w:rPr>
          <w:rFonts w:cs="Calibri"/>
          <w:lang w:val="fr-CA"/>
        </w:rPr>
        <w:t xml:space="preserve">) peuvent être </w:t>
      </w:r>
      <w:r>
        <w:rPr>
          <w:rFonts w:cs="Calibri"/>
          <w:lang w:val="fr-CA"/>
        </w:rPr>
        <w:t>invit</w:t>
      </w:r>
      <w:r w:rsidRPr="007150A4">
        <w:rPr>
          <w:rFonts w:cs="Cordia New"/>
          <w:szCs w:val="30"/>
          <w:lang w:val="fr-CA" w:bidi="th-TH"/>
        </w:rPr>
        <w:t xml:space="preserve">és </w:t>
      </w:r>
      <w:r w:rsidRPr="00A20E90">
        <w:rPr>
          <w:rFonts w:cs="Calibri"/>
          <w:lang w:val="fr-CA"/>
        </w:rPr>
        <w:t>aux réunions, bien qu’ils doivent y assister en tant qu’invités, et non pas en tant que mem</w:t>
      </w:r>
      <w:r w:rsidRPr="00982149">
        <w:rPr>
          <w:rFonts w:cs="Calibri"/>
          <w:lang w:val="fr-CA"/>
        </w:rPr>
        <w:t>bres. S’il y a lieu, les réunions peuvent aussi accueillir d’autres invités, comme des parents, des résidents de la collectivité ou des</w:t>
      </w:r>
      <w:r w:rsidRPr="00D4464D">
        <w:rPr>
          <w:rFonts w:cs="Calibri"/>
          <w:lang w:val="fr-CA"/>
        </w:rPr>
        <w:t xml:space="preserve"> propriétaires de commerces qui s’intéressent à la cause </w:t>
      </w:r>
      <w:r w:rsidRPr="00D4464D">
        <w:rPr>
          <w:lang w:val="fr-CA"/>
        </w:rPr>
        <w:t>mais qui ne veulent pas devenir membres permanents.</w:t>
      </w:r>
    </w:p>
    <w:p w14:paraId="334C45A1" w14:textId="77777777" w:rsidR="00EA74F8" w:rsidRPr="000726CB" w:rsidRDefault="00B3688C" w:rsidP="00EA74F8">
      <w:pPr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rPr>
          <w:szCs w:val="24"/>
          <w:lang w:val="fr-CA"/>
        </w:rPr>
      </w:pPr>
      <w:r w:rsidRPr="00B3688C">
        <w:rPr>
          <w:rFonts w:cs="Calibri"/>
          <w:lang w:val="fr-CA"/>
        </w:rPr>
        <w:t>Chaque réunion</w:t>
      </w:r>
      <w:r w:rsidRPr="00B3688C">
        <w:rPr>
          <w:lang w:val="fr-CA"/>
        </w:rPr>
        <w:t xml:space="preserve"> sera </w:t>
      </w:r>
      <w:r w:rsidRPr="00B3688C">
        <w:rPr>
          <w:rFonts w:cs="Calibri"/>
          <w:lang w:val="fr-CA"/>
        </w:rPr>
        <w:t xml:space="preserve">organisée et présidée par l’animateur de PTS. </w:t>
      </w:r>
      <w:r w:rsidR="00D40930" w:rsidRPr="000726CB">
        <w:rPr>
          <w:szCs w:val="24"/>
          <w:highlight w:val="yellow"/>
          <w:lang w:val="fr-CA"/>
        </w:rPr>
        <w:t>[</w:t>
      </w:r>
      <w:r w:rsidRPr="000726CB">
        <w:rPr>
          <w:szCs w:val="24"/>
          <w:highlight w:val="yellow"/>
          <w:lang w:val="fr-CA"/>
        </w:rPr>
        <w:t xml:space="preserve">Si le </w:t>
      </w:r>
      <w:r w:rsidR="000726CB" w:rsidRPr="000726CB">
        <w:rPr>
          <w:szCs w:val="24"/>
          <w:highlight w:val="yellow"/>
          <w:lang w:val="fr-CA"/>
        </w:rPr>
        <w:t>groupe fait partie d’un</w:t>
      </w:r>
      <w:r w:rsidR="00D40930" w:rsidRPr="000726CB">
        <w:rPr>
          <w:szCs w:val="24"/>
          <w:highlight w:val="yellow"/>
          <w:lang w:val="fr-CA"/>
        </w:rPr>
        <w:t xml:space="preserve"> </w:t>
      </w:r>
      <w:r w:rsidR="002750C0">
        <w:rPr>
          <w:szCs w:val="24"/>
          <w:highlight w:val="yellow"/>
          <w:lang w:val="fr-CA"/>
        </w:rPr>
        <w:t xml:space="preserve">autre </w:t>
      </w:r>
      <w:r w:rsidR="000726CB" w:rsidRPr="000726CB">
        <w:rPr>
          <w:szCs w:val="24"/>
          <w:highlight w:val="yellow"/>
          <w:lang w:val="fr-CA"/>
        </w:rPr>
        <w:t>comité déjà</w:t>
      </w:r>
      <w:r w:rsidR="001E2724">
        <w:rPr>
          <w:szCs w:val="24"/>
          <w:highlight w:val="yellow"/>
          <w:lang w:val="fr-CA"/>
        </w:rPr>
        <w:t xml:space="preserve"> formé</w:t>
      </w:r>
      <w:r w:rsidR="00D40930" w:rsidRPr="000726CB">
        <w:rPr>
          <w:szCs w:val="24"/>
          <w:highlight w:val="yellow"/>
          <w:lang w:val="fr-CA"/>
        </w:rPr>
        <w:t xml:space="preserve">, </w:t>
      </w:r>
      <w:r w:rsidR="000726CB" w:rsidRPr="000726CB">
        <w:rPr>
          <w:szCs w:val="24"/>
          <w:highlight w:val="yellow"/>
          <w:lang w:val="fr-CA"/>
        </w:rPr>
        <w:t>substituer la phrase suivante </w:t>
      </w:r>
      <w:r w:rsidR="00D40930" w:rsidRPr="000726CB">
        <w:rPr>
          <w:szCs w:val="24"/>
          <w:highlight w:val="yellow"/>
          <w:lang w:val="fr-CA"/>
        </w:rPr>
        <w:t xml:space="preserve">: </w:t>
      </w:r>
      <w:r w:rsidR="00D40930" w:rsidRPr="0023077F">
        <w:rPr>
          <w:i/>
          <w:iCs/>
          <w:szCs w:val="24"/>
          <w:highlight w:val="yellow"/>
          <w:lang w:val="fr-CA"/>
        </w:rPr>
        <w:t>&lt;</w:t>
      </w:r>
      <w:r w:rsidR="000726CB" w:rsidRPr="0023077F">
        <w:rPr>
          <w:i/>
          <w:iCs/>
          <w:szCs w:val="24"/>
          <w:highlight w:val="yellow"/>
          <w:lang w:val="fr-CA"/>
        </w:rPr>
        <w:t>L’</w:t>
      </w:r>
      <w:r w:rsidR="000726CB" w:rsidRPr="0023077F">
        <w:rPr>
          <w:rFonts w:cs="Calibri"/>
          <w:i/>
          <w:iCs/>
          <w:highlight w:val="yellow"/>
          <w:lang w:val="fr-CA"/>
        </w:rPr>
        <w:t>animateur de PTS</w:t>
      </w:r>
      <w:r w:rsidR="000726CB" w:rsidRPr="0023077F">
        <w:rPr>
          <w:i/>
          <w:iCs/>
          <w:szCs w:val="24"/>
          <w:highlight w:val="yellow"/>
          <w:lang w:val="fr-CA"/>
        </w:rPr>
        <w:t xml:space="preserve"> fournira</w:t>
      </w:r>
      <w:r w:rsidR="00043B9F" w:rsidRPr="0023077F">
        <w:rPr>
          <w:i/>
          <w:iCs/>
          <w:szCs w:val="24"/>
          <w:highlight w:val="yellow"/>
          <w:lang w:val="fr-CA"/>
        </w:rPr>
        <w:t xml:space="preserve"> l’ordre du jour de la réunion pour </w:t>
      </w:r>
      <w:r w:rsidR="000726CB" w:rsidRPr="0023077F">
        <w:rPr>
          <w:i/>
          <w:iCs/>
          <w:szCs w:val="24"/>
          <w:highlight w:val="yellow"/>
          <w:lang w:val="fr-CA"/>
        </w:rPr>
        <w:t>la composante PTS</w:t>
      </w:r>
      <w:r w:rsidR="00D40930" w:rsidRPr="0023077F">
        <w:rPr>
          <w:i/>
          <w:iCs/>
          <w:szCs w:val="24"/>
          <w:highlight w:val="yellow"/>
          <w:lang w:val="fr-CA"/>
        </w:rPr>
        <w:t xml:space="preserve">, </w:t>
      </w:r>
      <w:r w:rsidR="000726CB" w:rsidRPr="0023077F">
        <w:rPr>
          <w:i/>
          <w:iCs/>
          <w:szCs w:val="24"/>
          <w:highlight w:val="yellow"/>
          <w:lang w:val="fr-CA"/>
        </w:rPr>
        <w:t xml:space="preserve">et aidera à animer la </w:t>
      </w:r>
      <w:r w:rsidR="00D40930" w:rsidRPr="0023077F">
        <w:rPr>
          <w:i/>
          <w:iCs/>
          <w:szCs w:val="24"/>
          <w:highlight w:val="yellow"/>
          <w:lang w:val="fr-CA"/>
        </w:rPr>
        <w:t xml:space="preserve">discussion </w:t>
      </w:r>
      <w:r w:rsidR="000726CB" w:rsidRPr="0023077F">
        <w:rPr>
          <w:i/>
          <w:iCs/>
          <w:szCs w:val="24"/>
          <w:highlight w:val="yellow"/>
          <w:lang w:val="fr-CA"/>
        </w:rPr>
        <w:t xml:space="preserve">et la prise de décisions </w:t>
      </w:r>
      <w:r w:rsidR="00BD1DC0" w:rsidRPr="0023077F">
        <w:rPr>
          <w:i/>
          <w:iCs/>
          <w:szCs w:val="24"/>
          <w:highlight w:val="yellow"/>
          <w:lang w:val="fr-CA"/>
        </w:rPr>
        <w:t>de concert avec le président du comité actuel</w:t>
      </w:r>
      <w:r w:rsidR="00D40930" w:rsidRPr="0023077F">
        <w:rPr>
          <w:i/>
          <w:iCs/>
          <w:szCs w:val="24"/>
          <w:highlight w:val="yellow"/>
          <w:lang w:val="fr-CA"/>
        </w:rPr>
        <w:t>.&gt;</w:t>
      </w:r>
      <w:r w:rsidR="00D40930" w:rsidRPr="000726CB">
        <w:rPr>
          <w:szCs w:val="24"/>
          <w:lang w:val="fr-CA"/>
        </w:rPr>
        <w:t>]</w:t>
      </w:r>
    </w:p>
    <w:p w14:paraId="1017FED1" w14:textId="77777777" w:rsidR="00EA74F8" w:rsidRPr="00921035" w:rsidRDefault="00921035" w:rsidP="00EA74F8">
      <w:pPr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rPr>
          <w:szCs w:val="24"/>
          <w:lang w:val="fr-CA"/>
        </w:rPr>
      </w:pPr>
      <w:r w:rsidRPr="00F760AD">
        <w:rPr>
          <w:rFonts w:cs="Calibri"/>
          <w:lang w:val="fr-CA"/>
        </w:rPr>
        <w:t>Une personne désignée dressera le procès</w:t>
      </w:r>
      <w:r w:rsidRPr="00F760AD">
        <w:rPr>
          <w:rFonts w:cs="Calibri"/>
          <w:lang w:val="fr-CA"/>
        </w:rPr>
        <w:noBreakHyphen/>
        <w:t>verbal de chaque réunion et le distribuera promptement aux membres du comité après chaque réunion</w:t>
      </w:r>
      <w:r w:rsidR="00D40930" w:rsidRPr="00921035">
        <w:rPr>
          <w:szCs w:val="24"/>
          <w:lang w:val="fr-CA"/>
        </w:rPr>
        <w:t>.</w:t>
      </w:r>
    </w:p>
    <w:p w14:paraId="03975CCA" w14:textId="77777777" w:rsidR="00EA74F8" w:rsidRPr="00921035" w:rsidRDefault="00921035" w:rsidP="00EA74F8">
      <w:pPr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rPr>
          <w:szCs w:val="24"/>
          <w:lang w:val="fr-CA"/>
        </w:rPr>
      </w:pPr>
      <w:r w:rsidRPr="00F760AD">
        <w:rPr>
          <w:rFonts w:cs="Calibri"/>
          <w:lang w:val="fr-CA"/>
        </w:rPr>
        <w:t>Le comité se réunira régulièrement</w:t>
      </w:r>
      <w:r w:rsidR="00171910">
        <w:rPr>
          <w:rFonts w:cs="Calibri"/>
          <w:lang w:val="fr-CA"/>
        </w:rPr>
        <w:t xml:space="preserve">, généralement </w:t>
      </w:r>
      <w:r>
        <w:rPr>
          <w:rFonts w:cs="Calibri"/>
          <w:lang w:val="fr-CA"/>
        </w:rPr>
        <w:t xml:space="preserve">de </w:t>
      </w:r>
      <w:r w:rsidRPr="00F760AD">
        <w:rPr>
          <w:rFonts w:cs="Calibri"/>
          <w:lang w:val="fr-CA"/>
        </w:rPr>
        <w:t xml:space="preserve">trois à quatre </w:t>
      </w:r>
      <w:r>
        <w:rPr>
          <w:rFonts w:cs="Calibri"/>
          <w:lang w:val="fr-CA"/>
        </w:rPr>
        <w:t xml:space="preserve">fois par an. </w:t>
      </w:r>
      <w:r w:rsidR="00CA4401" w:rsidRPr="00F760AD">
        <w:rPr>
          <w:lang w:val="fr-CA"/>
        </w:rPr>
        <w:t xml:space="preserve">Les membres du comité </w:t>
      </w:r>
      <w:r w:rsidR="00CA4401">
        <w:rPr>
          <w:lang w:val="fr-CA"/>
        </w:rPr>
        <w:t xml:space="preserve">seront </w:t>
      </w:r>
      <w:r w:rsidR="00CA4401" w:rsidRPr="00F760AD">
        <w:rPr>
          <w:lang w:val="fr-CA"/>
        </w:rPr>
        <w:t>avis</w:t>
      </w:r>
      <w:r w:rsidR="00CA4401">
        <w:rPr>
          <w:lang w:val="fr-CA"/>
        </w:rPr>
        <w:t>és</w:t>
      </w:r>
      <w:r w:rsidR="00CA4401" w:rsidRPr="00F760AD">
        <w:rPr>
          <w:lang w:val="fr-CA"/>
        </w:rPr>
        <w:t xml:space="preserve"> de </w:t>
      </w:r>
      <w:r w:rsidR="00CA4401">
        <w:rPr>
          <w:lang w:val="fr-CA"/>
        </w:rPr>
        <w:t xml:space="preserve">la tenue d’une </w:t>
      </w:r>
      <w:r w:rsidR="00CA4401" w:rsidRPr="00F760AD">
        <w:rPr>
          <w:lang w:val="fr-CA"/>
        </w:rPr>
        <w:t>réunion dans un délai raisonnable</w:t>
      </w:r>
      <w:r w:rsidR="00D40930" w:rsidRPr="00921035">
        <w:rPr>
          <w:szCs w:val="24"/>
          <w:lang w:val="fr-CA"/>
        </w:rPr>
        <w:t>.</w:t>
      </w:r>
    </w:p>
    <w:p w14:paraId="60CF6216" w14:textId="77777777" w:rsidR="00A30D12" w:rsidRPr="006701D7" w:rsidRDefault="009B595E" w:rsidP="00EA74F8">
      <w:pPr>
        <w:numPr>
          <w:ilvl w:val="0"/>
          <w:numId w:val="9"/>
        </w:numPr>
        <w:tabs>
          <w:tab w:val="clear" w:pos="720"/>
          <w:tab w:val="num" w:pos="360"/>
        </w:tabs>
        <w:spacing w:after="240"/>
        <w:ind w:left="360"/>
        <w:rPr>
          <w:szCs w:val="24"/>
          <w:lang w:val="fr-CA"/>
        </w:rPr>
      </w:pPr>
      <w:r w:rsidRPr="00F760AD">
        <w:rPr>
          <w:lang w:val="fr-CA"/>
        </w:rPr>
        <w:lastRenderedPageBreak/>
        <w:t xml:space="preserve">Le comité s’efforcera de prendre </w:t>
      </w:r>
      <w:r>
        <w:rPr>
          <w:lang w:val="fr-CA"/>
        </w:rPr>
        <w:t>d</w:t>
      </w:r>
      <w:r w:rsidRPr="00F760AD">
        <w:rPr>
          <w:lang w:val="fr-CA"/>
        </w:rPr>
        <w:t xml:space="preserve">es décisions par consensus (accord à 100%). </w:t>
      </w:r>
      <w:r w:rsidRPr="006701D7">
        <w:rPr>
          <w:rFonts w:cs="Calibri"/>
          <w:lang w:val="fr-CA"/>
        </w:rPr>
        <w:t>En l’absence d’un consensus, les décisions seront adoptées par vote majoritaire, et chaque représentant aura droit à un vote</w:t>
      </w:r>
      <w:r w:rsidR="00A30D12" w:rsidRPr="006701D7">
        <w:rPr>
          <w:lang w:val="fr-CA"/>
        </w:rPr>
        <w:t>.</w:t>
      </w:r>
    </w:p>
    <w:p w14:paraId="0EF2C262" w14:textId="77777777" w:rsidR="00D40930" w:rsidRDefault="00F74F14" w:rsidP="00A30D12">
      <w:pPr>
        <w:pStyle w:val="Heading1"/>
      </w:pPr>
      <w:r>
        <w:t xml:space="preserve">Tâches du </w:t>
      </w:r>
      <w:r w:rsidRPr="00B93071">
        <w:t>com</w:t>
      </w:r>
      <w:r>
        <w:t>ité</w:t>
      </w:r>
    </w:p>
    <w:p w14:paraId="1217DBA8" w14:textId="77777777" w:rsidR="00EB5EB3" w:rsidRPr="00EB5EB3" w:rsidRDefault="00EB5EB3" w:rsidP="002401D5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zCs w:val="24"/>
          <w:lang w:val="fr-CA"/>
        </w:rPr>
      </w:pPr>
      <w:r w:rsidRPr="00DC6F1E">
        <w:rPr>
          <w:rFonts w:cs="Calibri"/>
          <w:lang w:val="fr-CA"/>
        </w:rPr>
        <w:t xml:space="preserve">Le comité </w:t>
      </w:r>
      <w:r>
        <w:rPr>
          <w:szCs w:val="24"/>
          <w:lang w:val="fr-CA"/>
        </w:rPr>
        <w:t xml:space="preserve">aura une fonction consultative </w:t>
      </w:r>
      <w:r>
        <w:rPr>
          <w:rFonts w:cs="Calibri"/>
          <w:lang w:val="fr-CA"/>
        </w:rPr>
        <w:t xml:space="preserve">au niveau </w:t>
      </w:r>
      <w:r w:rsidRPr="005F2C02">
        <w:rPr>
          <w:szCs w:val="24"/>
          <w:lang w:val="fr-CA"/>
        </w:rPr>
        <w:t>régional et municipal,</w:t>
      </w:r>
      <w:r>
        <w:rPr>
          <w:b/>
          <w:bCs/>
          <w:szCs w:val="24"/>
          <w:lang w:val="fr-CA"/>
        </w:rPr>
        <w:t xml:space="preserve"> </w:t>
      </w:r>
      <w:r w:rsidRPr="008861F0">
        <w:rPr>
          <w:szCs w:val="24"/>
          <w:lang w:val="fr-CA"/>
        </w:rPr>
        <w:t xml:space="preserve">et </w:t>
      </w:r>
      <w:r w:rsidRPr="00DC6F1E">
        <w:rPr>
          <w:rFonts w:cs="Calibri"/>
          <w:lang w:val="fr-CA"/>
        </w:rPr>
        <w:t>sera guidé par une approche collaborative</w:t>
      </w:r>
      <w:r>
        <w:rPr>
          <w:rFonts w:cs="Calibri"/>
          <w:lang w:val="fr-CA"/>
        </w:rPr>
        <w:t>.</w:t>
      </w:r>
      <w:r w:rsidRPr="00DC6F1E">
        <w:rPr>
          <w:rFonts w:cs="Calibri"/>
          <w:lang w:val="fr-CA"/>
        </w:rPr>
        <w:t xml:space="preserve"> </w:t>
      </w:r>
      <w:r>
        <w:rPr>
          <w:rFonts w:cs="Calibri"/>
          <w:lang w:val="fr-CA"/>
        </w:rPr>
        <w:t xml:space="preserve">Il appuiera les comités </w:t>
      </w:r>
      <w:r w:rsidR="00163DEC">
        <w:rPr>
          <w:rFonts w:cs="Calibri"/>
          <w:lang w:val="fr-CA"/>
        </w:rPr>
        <w:t xml:space="preserve">de </w:t>
      </w:r>
      <w:r>
        <w:rPr>
          <w:rFonts w:cs="Calibri"/>
          <w:lang w:val="fr-CA"/>
        </w:rPr>
        <w:t>PTS d’écoles à mesure que ces derniers élaboreront</w:t>
      </w:r>
      <w:r w:rsidRPr="006701D7">
        <w:rPr>
          <w:b/>
          <w:bCs/>
          <w:szCs w:val="24"/>
          <w:lang w:val="fr-CA"/>
        </w:rPr>
        <w:t xml:space="preserve"> </w:t>
      </w:r>
      <w:r w:rsidRPr="006B43A6">
        <w:rPr>
          <w:szCs w:val="24"/>
          <w:lang w:val="fr-CA"/>
        </w:rPr>
        <w:t xml:space="preserve">des stratégies, des programmes et des activités </w:t>
      </w:r>
      <w:r>
        <w:rPr>
          <w:szCs w:val="24"/>
          <w:lang w:val="fr-CA"/>
        </w:rPr>
        <w:t xml:space="preserve">de </w:t>
      </w:r>
      <w:r w:rsidRPr="006B43A6">
        <w:rPr>
          <w:szCs w:val="24"/>
          <w:lang w:val="fr-CA"/>
        </w:rPr>
        <w:t>prom</w:t>
      </w:r>
      <w:r>
        <w:rPr>
          <w:szCs w:val="24"/>
          <w:lang w:val="fr-CA"/>
        </w:rPr>
        <w:t>otion</w:t>
      </w:r>
      <w:r w:rsidRPr="006B43A6">
        <w:rPr>
          <w:szCs w:val="24"/>
          <w:lang w:val="fr-CA"/>
        </w:rPr>
        <w:t xml:space="preserve"> </w:t>
      </w:r>
      <w:r>
        <w:rPr>
          <w:szCs w:val="24"/>
          <w:lang w:val="fr-CA"/>
        </w:rPr>
        <w:t xml:space="preserve">des </w:t>
      </w:r>
      <w:r w:rsidRPr="006B43A6">
        <w:rPr>
          <w:szCs w:val="24"/>
          <w:lang w:val="fr-CA"/>
        </w:rPr>
        <w:t>modes de transport actifs et durables</w:t>
      </w:r>
      <w:r>
        <w:rPr>
          <w:b/>
          <w:bCs/>
          <w:szCs w:val="24"/>
          <w:lang w:val="fr-CA"/>
        </w:rPr>
        <w:t xml:space="preserve"> </w:t>
      </w:r>
      <w:r w:rsidRPr="005E5653">
        <w:rPr>
          <w:rFonts w:cs="Calibri"/>
          <w:lang w:val="fr-CA"/>
        </w:rPr>
        <w:t>pour l’aller</w:t>
      </w:r>
      <w:r w:rsidRPr="005E5653">
        <w:rPr>
          <w:rFonts w:cs="Calibri"/>
          <w:lang w:val="fr-CA"/>
        </w:rPr>
        <w:noBreakHyphen/>
        <w:t>retour entre la maison et l’écol</w:t>
      </w:r>
      <w:r>
        <w:rPr>
          <w:rFonts w:cs="Calibri"/>
          <w:lang w:val="fr-CA"/>
        </w:rPr>
        <w:t>e</w:t>
      </w:r>
    </w:p>
    <w:p w14:paraId="38527C65" w14:textId="77777777" w:rsidR="002401D5" w:rsidRPr="00C0346D" w:rsidRDefault="0073107B" w:rsidP="002401D5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zCs w:val="24"/>
          <w:lang w:val="fr-CA"/>
        </w:rPr>
      </w:pPr>
      <w:r w:rsidRPr="00C0346D">
        <w:rPr>
          <w:szCs w:val="24"/>
          <w:lang w:val="fr-CA"/>
        </w:rPr>
        <w:t xml:space="preserve">Le comité aidera à la mise en </w:t>
      </w:r>
      <w:r w:rsidRPr="00C0346D">
        <w:rPr>
          <w:rFonts w:cs="Calibri"/>
          <w:szCs w:val="24"/>
          <w:lang w:val="fr-CA"/>
        </w:rPr>
        <w:t>œ</w:t>
      </w:r>
      <w:r w:rsidRPr="00C0346D">
        <w:rPr>
          <w:szCs w:val="24"/>
          <w:lang w:val="fr-CA"/>
        </w:rPr>
        <w:t xml:space="preserve">uvre des </w:t>
      </w:r>
      <w:r w:rsidR="00A30D12" w:rsidRPr="00C0346D">
        <w:rPr>
          <w:szCs w:val="24"/>
          <w:lang w:val="fr-CA"/>
        </w:rPr>
        <w:t>six</w:t>
      </w:r>
      <w:r w:rsidR="00D40930" w:rsidRPr="00C0346D">
        <w:rPr>
          <w:szCs w:val="24"/>
          <w:lang w:val="fr-CA"/>
        </w:rPr>
        <w:t xml:space="preserve"> phases </w:t>
      </w:r>
      <w:r w:rsidRPr="00C0346D">
        <w:rPr>
          <w:szCs w:val="24"/>
          <w:lang w:val="fr-CA"/>
        </w:rPr>
        <w:t xml:space="preserve">du </w:t>
      </w:r>
      <w:r w:rsidR="00D40930" w:rsidRPr="00C0346D">
        <w:rPr>
          <w:szCs w:val="24"/>
          <w:lang w:val="fr-CA"/>
        </w:rPr>
        <w:t>process</w:t>
      </w:r>
      <w:r w:rsidRPr="00C0346D">
        <w:rPr>
          <w:szCs w:val="24"/>
          <w:lang w:val="fr-CA"/>
        </w:rPr>
        <w:t xml:space="preserve">us de planification du transport scolaire </w:t>
      </w:r>
      <w:r w:rsidR="00D40930" w:rsidRPr="00C0346D">
        <w:rPr>
          <w:szCs w:val="24"/>
          <w:lang w:val="fr-CA"/>
        </w:rPr>
        <w:t>(</w:t>
      </w:r>
      <w:r w:rsidR="006B7120" w:rsidRPr="006B7120">
        <w:rPr>
          <w:szCs w:val="24"/>
          <w:lang w:val="fr-CA"/>
        </w:rPr>
        <w:t>établissement du projet</w:t>
      </w:r>
      <w:r w:rsidR="00D40930" w:rsidRPr="006B7120">
        <w:rPr>
          <w:szCs w:val="24"/>
          <w:lang w:val="fr-CA"/>
        </w:rPr>
        <w:t xml:space="preserve">, </w:t>
      </w:r>
      <w:r w:rsidR="006B7120" w:rsidRPr="006B7120">
        <w:rPr>
          <w:szCs w:val="24"/>
          <w:lang w:val="fr-CA"/>
        </w:rPr>
        <w:t xml:space="preserve">évaluation des </w:t>
      </w:r>
      <w:r w:rsidR="00A30D12" w:rsidRPr="006B7120">
        <w:rPr>
          <w:szCs w:val="24"/>
          <w:lang w:val="fr-CA"/>
        </w:rPr>
        <w:t>conditions</w:t>
      </w:r>
      <w:r w:rsidR="006B7120" w:rsidRPr="006B7120">
        <w:rPr>
          <w:szCs w:val="24"/>
          <w:lang w:val="fr-CA"/>
        </w:rPr>
        <w:t xml:space="preserve"> de base</w:t>
      </w:r>
      <w:r w:rsidR="00D40930" w:rsidRPr="006B7120">
        <w:rPr>
          <w:szCs w:val="24"/>
          <w:lang w:val="fr-CA"/>
        </w:rPr>
        <w:t xml:space="preserve">, </w:t>
      </w:r>
      <w:r w:rsidR="006B7120" w:rsidRPr="006B7120">
        <w:rPr>
          <w:szCs w:val="24"/>
          <w:lang w:val="fr-CA"/>
        </w:rPr>
        <w:t xml:space="preserve">élaboration d’un </w:t>
      </w:r>
      <w:r w:rsidR="00D40930" w:rsidRPr="006B7120">
        <w:rPr>
          <w:szCs w:val="24"/>
          <w:lang w:val="fr-CA"/>
        </w:rPr>
        <w:t>plan</w:t>
      </w:r>
      <w:r w:rsidR="006B7120" w:rsidRPr="006B7120">
        <w:rPr>
          <w:szCs w:val="24"/>
          <w:lang w:val="fr-CA"/>
        </w:rPr>
        <w:t xml:space="preserve"> d’action</w:t>
      </w:r>
      <w:r w:rsidR="00D40930" w:rsidRPr="006B7120">
        <w:rPr>
          <w:szCs w:val="24"/>
          <w:lang w:val="fr-CA"/>
        </w:rPr>
        <w:t>,</w:t>
      </w:r>
      <w:r w:rsidR="00D40930" w:rsidRPr="00C0346D">
        <w:rPr>
          <w:szCs w:val="24"/>
          <w:highlight w:val="cyan"/>
          <w:lang w:val="fr-CA"/>
        </w:rPr>
        <w:t xml:space="preserve"> </w:t>
      </w:r>
      <w:r w:rsidR="006B7120">
        <w:rPr>
          <w:szCs w:val="24"/>
          <w:lang w:val="fr-CA"/>
        </w:rPr>
        <w:t xml:space="preserve">mise en œuvre du </w:t>
      </w:r>
      <w:r w:rsidR="006B7120" w:rsidRPr="006B7120">
        <w:rPr>
          <w:szCs w:val="24"/>
          <w:lang w:val="fr-CA"/>
        </w:rPr>
        <w:t>plan d’action</w:t>
      </w:r>
      <w:r w:rsidR="006B7120">
        <w:rPr>
          <w:szCs w:val="24"/>
          <w:lang w:val="fr-CA"/>
        </w:rPr>
        <w:t xml:space="preserve">, évaluation </w:t>
      </w:r>
      <w:r w:rsidR="006B7120" w:rsidRPr="006B7120">
        <w:rPr>
          <w:szCs w:val="24"/>
          <w:lang w:val="fr-CA"/>
        </w:rPr>
        <w:t xml:space="preserve">des nouvelles </w:t>
      </w:r>
      <w:r w:rsidR="00A30D12" w:rsidRPr="006B7120">
        <w:rPr>
          <w:szCs w:val="24"/>
          <w:lang w:val="fr-CA"/>
        </w:rPr>
        <w:t>conditions</w:t>
      </w:r>
      <w:r w:rsidR="006B7120" w:rsidRPr="006B7120">
        <w:rPr>
          <w:szCs w:val="24"/>
          <w:lang w:val="fr-CA"/>
        </w:rPr>
        <w:t xml:space="preserve">, continuation </w:t>
      </w:r>
      <w:r w:rsidR="006B7120">
        <w:rPr>
          <w:szCs w:val="24"/>
          <w:lang w:val="fr-CA"/>
        </w:rPr>
        <w:t>du processus</w:t>
      </w:r>
      <w:r w:rsidR="00D40930" w:rsidRPr="00C0346D">
        <w:rPr>
          <w:szCs w:val="24"/>
          <w:lang w:val="fr-CA"/>
        </w:rPr>
        <w:t xml:space="preserve">) </w:t>
      </w:r>
      <w:r w:rsidR="00C0346D" w:rsidRPr="00C0346D">
        <w:rPr>
          <w:szCs w:val="24"/>
          <w:lang w:val="fr-CA"/>
        </w:rPr>
        <w:t xml:space="preserve">en fournissant des </w:t>
      </w:r>
      <w:r w:rsidR="00C0346D">
        <w:rPr>
          <w:szCs w:val="24"/>
          <w:lang w:val="fr-CA"/>
        </w:rPr>
        <w:t>connaissances spécialisées et des conseils</w:t>
      </w:r>
      <w:r w:rsidR="00D40930" w:rsidRPr="00C0346D">
        <w:rPr>
          <w:szCs w:val="24"/>
          <w:lang w:val="fr-CA"/>
        </w:rPr>
        <w:t xml:space="preserve">, </w:t>
      </w:r>
      <w:r w:rsidR="00C0346D">
        <w:rPr>
          <w:szCs w:val="24"/>
          <w:lang w:val="fr-CA"/>
        </w:rPr>
        <w:t xml:space="preserve">en </w:t>
      </w:r>
      <w:r w:rsidR="00D40930" w:rsidRPr="00C0346D">
        <w:rPr>
          <w:szCs w:val="24"/>
          <w:lang w:val="fr-CA"/>
        </w:rPr>
        <w:t>sugg</w:t>
      </w:r>
      <w:r w:rsidR="0060121E">
        <w:rPr>
          <w:szCs w:val="24"/>
          <w:lang w:val="fr-CA"/>
        </w:rPr>
        <w:t xml:space="preserve">érant des sources de financement </w:t>
      </w:r>
      <w:r w:rsidR="002A2914">
        <w:rPr>
          <w:szCs w:val="24"/>
          <w:lang w:val="fr-CA"/>
        </w:rPr>
        <w:t xml:space="preserve">pour </w:t>
      </w:r>
      <w:r w:rsidR="00C85D18">
        <w:rPr>
          <w:szCs w:val="24"/>
          <w:lang w:val="fr-CA"/>
        </w:rPr>
        <w:t xml:space="preserve">les </w:t>
      </w:r>
      <w:r w:rsidR="00CA4BF7">
        <w:rPr>
          <w:szCs w:val="24"/>
          <w:lang w:val="fr-CA"/>
        </w:rPr>
        <w:t xml:space="preserve">mesures nécessaires </w:t>
      </w:r>
      <w:r w:rsidR="002A2914">
        <w:rPr>
          <w:szCs w:val="24"/>
          <w:lang w:val="fr-CA"/>
        </w:rPr>
        <w:t xml:space="preserve">d’amélioration </w:t>
      </w:r>
      <w:r w:rsidR="00CA4BF7">
        <w:rPr>
          <w:szCs w:val="24"/>
          <w:lang w:val="fr-CA"/>
        </w:rPr>
        <w:t>de l’</w:t>
      </w:r>
      <w:r w:rsidR="00D40930" w:rsidRPr="00C0346D">
        <w:rPr>
          <w:szCs w:val="24"/>
          <w:lang w:val="fr-CA"/>
        </w:rPr>
        <w:t xml:space="preserve">infrastructure </w:t>
      </w:r>
      <w:r w:rsidR="00CA4BF7">
        <w:rPr>
          <w:szCs w:val="24"/>
          <w:lang w:val="fr-CA"/>
        </w:rPr>
        <w:t>et autres</w:t>
      </w:r>
      <w:r w:rsidR="00D40930" w:rsidRPr="00C0346D">
        <w:rPr>
          <w:szCs w:val="24"/>
          <w:lang w:val="fr-CA"/>
        </w:rPr>
        <w:t xml:space="preserve">, </w:t>
      </w:r>
      <w:r w:rsidR="00BC00A0">
        <w:rPr>
          <w:szCs w:val="24"/>
          <w:lang w:val="fr-CA"/>
        </w:rPr>
        <w:t xml:space="preserve">et en recommandant des </w:t>
      </w:r>
      <w:r w:rsidR="006206E6">
        <w:rPr>
          <w:szCs w:val="24"/>
          <w:lang w:val="fr-CA"/>
        </w:rPr>
        <w:t xml:space="preserve">modifications </w:t>
      </w:r>
      <w:r w:rsidR="00BC00A0">
        <w:rPr>
          <w:szCs w:val="24"/>
          <w:lang w:val="fr-CA"/>
        </w:rPr>
        <w:t>de politique</w:t>
      </w:r>
      <w:r w:rsidR="00CF7221">
        <w:rPr>
          <w:szCs w:val="24"/>
          <w:lang w:val="fr-CA"/>
        </w:rPr>
        <w:t>s</w:t>
      </w:r>
      <w:r w:rsidR="00BC00A0">
        <w:rPr>
          <w:szCs w:val="24"/>
          <w:lang w:val="fr-CA"/>
        </w:rPr>
        <w:t xml:space="preserve"> </w:t>
      </w:r>
      <w:r w:rsidR="00C85D18">
        <w:rPr>
          <w:szCs w:val="24"/>
          <w:lang w:val="fr-CA"/>
        </w:rPr>
        <w:t>en vue de soutenir le transport scolaire actif</w:t>
      </w:r>
      <w:r w:rsidR="00D40930" w:rsidRPr="00C0346D">
        <w:rPr>
          <w:szCs w:val="24"/>
          <w:lang w:val="fr-CA"/>
        </w:rPr>
        <w:t>.</w:t>
      </w:r>
    </w:p>
    <w:p w14:paraId="4F7B09A7" w14:textId="77777777" w:rsidR="00D40930" w:rsidRDefault="00123B78" w:rsidP="002401D5">
      <w:pPr>
        <w:numPr>
          <w:ilvl w:val="0"/>
          <w:numId w:val="7"/>
        </w:numPr>
        <w:tabs>
          <w:tab w:val="clear" w:pos="720"/>
          <w:tab w:val="num" w:pos="360"/>
        </w:tabs>
        <w:spacing w:after="240"/>
        <w:ind w:left="360"/>
        <w:rPr>
          <w:szCs w:val="24"/>
          <w:lang w:val="fr-CA"/>
        </w:rPr>
      </w:pPr>
      <w:r w:rsidRPr="00DC6F1E">
        <w:rPr>
          <w:rFonts w:cs="Calibri"/>
          <w:lang w:val="fr-CA"/>
        </w:rPr>
        <w:t xml:space="preserve">Les membres </w:t>
      </w:r>
      <w:r w:rsidRPr="008C258D">
        <w:rPr>
          <w:lang w:val="fr-CA"/>
        </w:rPr>
        <w:t xml:space="preserve">du comité </w:t>
      </w:r>
      <w:r w:rsidRPr="00DC6F1E">
        <w:rPr>
          <w:rFonts w:cs="Calibri"/>
          <w:lang w:val="fr-CA"/>
        </w:rPr>
        <w:t>qui ne peuvent assister à une réunion devront trouver un remplaçant</w:t>
      </w:r>
      <w:r w:rsidR="00D40930" w:rsidRPr="00123B78">
        <w:rPr>
          <w:szCs w:val="24"/>
          <w:lang w:val="fr-CA"/>
        </w:rPr>
        <w:t>.</w:t>
      </w:r>
    </w:p>
    <w:p w14:paraId="3E2E3923" w14:textId="77777777" w:rsidR="00A65B4F" w:rsidRDefault="00A65B4F" w:rsidP="00A65B4F">
      <w:pPr>
        <w:spacing w:after="240"/>
        <w:ind w:left="360"/>
        <w:rPr>
          <w:szCs w:val="24"/>
          <w:lang w:val="fr-C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860"/>
      </w:tblGrid>
      <w:tr w:rsidR="002401D5" w:rsidRPr="00D40930" w14:paraId="7CA19C43" w14:textId="77777777" w:rsidTr="00214332">
        <w:trPr>
          <w:trHeight w:val="39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C05" w14:textId="77777777" w:rsidR="002401D5" w:rsidRPr="007D1381" w:rsidRDefault="002401D5" w:rsidP="009722D7">
            <w:pPr>
              <w:jc w:val="center"/>
              <w:rPr>
                <w:b/>
              </w:rPr>
            </w:pPr>
            <w:r>
              <w:rPr>
                <w:b/>
              </w:rPr>
              <w:t>Tâches principales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594D" w14:textId="77777777" w:rsidR="002401D5" w:rsidRPr="007D1381" w:rsidRDefault="002401D5" w:rsidP="009722D7">
            <w:pPr>
              <w:jc w:val="center"/>
              <w:rPr>
                <w:b/>
              </w:rPr>
            </w:pPr>
            <w:r>
              <w:rPr>
                <w:b/>
              </w:rPr>
              <w:t>Responsable(s)</w:t>
            </w:r>
          </w:p>
        </w:tc>
      </w:tr>
      <w:tr w:rsidR="002B0034" w:rsidRPr="00683DEF" w14:paraId="4897DA47" w14:textId="77777777" w:rsidTr="00D87DF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682" w14:textId="77777777" w:rsidR="002B0034" w:rsidRPr="009722D7" w:rsidRDefault="00214332" w:rsidP="00214332">
            <w:pPr>
              <w:rPr>
                <w:rFonts w:cs="Calibri"/>
                <w:szCs w:val="24"/>
                <w:lang w:val="fr-CA"/>
              </w:rPr>
            </w:pPr>
            <w:r w:rsidRPr="009722D7">
              <w:rPr>
                <w:rFonts w:cs="Calibri"/>
                <w:szCs w:val="24"/>
                <w:lang w:val="fr-CA" w:eastAsia="en-CA"/>
              </w:rPr>
              <w:t>Assister à toutes les réunions du comité de PTS régional et à certaines réunions des comités de PTS d’écoles</w:t>
            </w:r>
            <w:r w:rsidR="002B0034" w:rsidRPr="009722D7">
              <w:rPr>
                <w:rFonts w:cs="Calibri"/>
                <w:szCs w:val="24"/>
                <w:lang w:val="fr-CA" w:eastAsia="en-C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FEB" w14:textId="77777777" w:rsidR="002B0034" w:rsidRPr="00683DEF" w:rsidRDefault="00683DEF" w:rsidP="00EE1A48">
            <w:pPr>
              <w:spacing w:after="0"/>
              <w:rPr>
                <w:szCs w:val="24"/>
                <w:lang w:val="fr-CA"/>
              </w:rPr>
            </w:pPr>
            <w:r w:rsidRPr="00593188">
              <w:rPr>
                <w:lang w:val="fr-CA"/>
              </w:rPr>
              <w:t>Tous les membres du comité</w:t>
            </w:r>
          </w:p>
        </w:tc>
      </w:tr>
      <w:tr w:rsidR="002B0034" w:rsidRPr="00683DEF" w14:paraId="5A95F114" w14:textId="77777777" w:rsidTr="00D87DF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2D1" w14:textId="77777777" w:rsidR="002B0034" w:rsidRPr="009722D7" w:rsidRDefault="003A1B27" w:rsidP="00311287">
            <w:pPr>
              <w:rPr>
                <w:rFonts w:cs="Calibri"/>
                <w:szCs w:val="24"/>
                <w:lang w:val="fr-CA" w:eastAsia="en-CA"/>
              </w:rPr>
            </w:pPr>
            <w:r w:rsidRPr="009722D7">
              <w:rPr>
                <w:rFonts w:cs="Calibri"/>
                <w:szCs w:val="24"/>
                <w:lang w:val="fr-CA" w:eastAsia="en-CA"/>
              </w:rPr>
              <w:t>Recomma</w:t>
            </w:r>
            <w:r w:rsidR="002B0034" w:rsidRPr="009722D7">
              <w:rPr>
                <w:rFonts w:cs="Calibri"/>
                <w:szCs w:val="24"/>
                <w:lang w:val="fr-CA" w:eastAsia="en-CA"/>
              </w:rPr>
              <w:t>nd</w:t>
            </w:r>
            <w:r w:rsidRPr="009722D7">
              <w:rPr>
                <w:rFonts w:cs="Calibri"/>
                <w:szCs w:val="24"/>
                <w:lang w:val="fr-CA" w:eastAsia="en-CA"/>
              </w:rPr>
              <w:t xml:space="preserve">er des écoles </w:t>
            </w:r>
            <w:r w:rsidR="00311287" w:rsidRPr="009722D7">
              <w:rPr>
                <w:rFonts w:cs="Calibri"/>
                <w:szCs w:val="24"/>
                <w:lang w:val="fr-CA" w:eastAsia="en-CA"/>
              </w:rPr>
              <w:t xml:space="preserve">pour le </w:t>
            </w:r>
            <w:r w:rsidRPr="009722D7">
              <w:rPr>
                <w:rFonts w:cs="Calibri"/>
                <w:szCs w:val="24"/>
                <w:lang w:val="fr-CA" w:eastAsia="en-CA"/>
              </w:rPr>
              <w:t>programme PTS</w:t>
            </w:r>
            <w:r w:rsidR="002B0034" w:rsidRPr="009722D7">
              <w:rPr>
                <w:rFonts w:cs="Calibri"/>
                <w:szCs w:val="24"/>
                <w:lang w:val="fr-CA" w:eastAsia="en-C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A6B" w14:textId="77777777" w:rsidR="002B0034" w:rsidRPr="00683DEF" w:rsidRDefault="00683DEF" w:rsidP="00EE1A48">
            <w:pPr>
              <w:spacing w:after="0"/>
              <w:rPr>
                <w:szCs w:val="24"/>
                <w:lang w:val="fr-CA"/>
              </w:rPr>
            </w:pPr>
            <w:r w:rsidRPr="00593188">
              <w:rPr>
                <w:lang w:val="fr-CA"/>
              </w:rPr>
              <w:t>Tous les membres du comité</w:t>
            </w:r>
          </w:p>
        </w:tc>
      </w:tr>
      <w:tr w:rsidR="002B0034" w:rsidRPr="00683DEF" w14:paraId="58B16E07" w14:textId="77777777" w:rsidTr="00D87DF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DAC" w14:textId="77777777" w:rsidR="002B0034" w:rsidRPr="009722D7" w:rsidRDefault="008D0509" w:rsidP="008D0509">
            <w:pPr>
              <w:spacing w:after="0"/>
              <w:rPr>
                <w:rFonts w:cs="Calibri"/>
                <w:szCs w:val="24"/>
                <w:lang w:val="fr-CA"/>
              </w:rPr>
            </w:pPr>
            <w:r w:rsidRPr="009722D7">
              <w:rPr>
                <w:rFonts w:cs="Calibri"/>
                <w:szCs w:val="24"/>
                <w:lang w:val="fr-CA"/>
              </w:rPr>
              <w:t>Participer</w:t>
            </w:r>
            <w:r w:rsidR="00E25EA7" w:rsidRPr="009722D7">
              <w:rPr>
                <w:rFonts w:cs="Calibri"/>
                <w:szCs w:val="24"/>
                <w:lang w:val="fr-CA"/>
              </w:rPr>
              <w:t xml:space="preserve"> </w:t>
            </w:r>
            <w:r w:rsidRPr="009722D7">
              <w:rPr>
                <w:rFonts w:cs="Calibri"/>
                <w:szCs w:val="24"/>
                <w:lang w:val="fr-CA"/>
              </w:rPr>
              <w:t xml:space="preserve">à tous les </w:t>
            </w:r>
            <w:r w:rsidR="00E25EA7" w:rsidRPr="009722D7">
              <w:rPr>
                <w:rFonts w:cs="Calibri"/>
                <w:szCs w:val="24"/>
                <w:lang w:val="fr-CA"/>
              </w:rPr>
              <w:t xml:space="preserve">aspects </w:t>
            </w:r>
            <w:r w:rsidRPr="009722D7">
              <w:rPr>
                <w:rFonts w:cs="Calibri"/>
                <w:szCs w:val="24"/>
                <w:lang w:val="fr-CA"/>
              </w:rPr>
              <w:t>pertinents des collectes de données, et, en particulier, au tour à pied du voisinage de l’école</w:t>
            </w:r>
            <w:r w:rsidR="00E25EA7" w:rsidRPr="009722D7">
              <w:rPr>
                <w:rFonts w:cs="Calibri"/>
                <w:szCs w:val="24"/>
                <w:lang w:val="fr-C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E6B" w14:textId="77777777" w:rsidR="002B0034" w:rsidRPr="00683DEF" w:rsidRDefault="00683DEF" w:rsidP="00EE1A48">
            <w:pPr>
              <w:spacing w:after="0"/>
              <w:rPr>
                <w:szCs w:val="24"/>
                <w:lang w:val="fr-CA"/>
              </w:rPr>
            </w:pPr>
            <w:r w:rsidRPr="00593188">
              <w:rPr>
                <w:lang w:val="fr-CA"/>
              </w:rPr>
              <w:t>Tous les membres du comité</w:t>
            </w:r>
          </w:p>
        </w:tc>
      </w:tr>
      <w:tr w:rsidR="00342620" w:rsidRPr="006A7417" w14:paraId="482B8955" w14:textId="77777777" w:rsidTr="00D87DF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F6C2" w14:textId="77777777" w:rsidR="00342620" w:rsidRPr="009722D7" w:rsidRDefault="00542095" w:rsidP="00C90C24">
            <w:pPr>
              <w:spacing w:after="0"/>
              <w:rPr>
                <w:rFonts w:cs="Calibri"/>
                <w:szCs w:val="24"/>
                <w:lang w:val="fr-CA"/>
              </w:rPr>
            </w:pPr>
            <w:r w:rsidRPr="009722D7">
              <w:rPr>
                <w:rFonts w:cs="Calibri"/>
                <w:szCs w:val="24"/>
                <w:lang w:val="fr-CA"/>
              </w:rPr>
              <w:t>Fournir des données pertinentes, p</w:t>
            </w:r>
            <w:r w:rsidR="00D36761" w:rsidRPr="009722D7">
              <w:rPr>
                <w:rFonts w:cs="Calibri"/>
                <w:szCs w:val="24"/>
                <w:lang w:val="fr-CA"/>
              </w:rPr>
              <w:t xml:space="preserve">ar </w:t>
            </w:r>
            <w:r w:rsidRPr="009722D7">
              <w:rPr>
                <w:rFonts w:cs="Calibri"/>
                <w:szCs w:val="24"/>
                <w:lang w:val="fr-CA"/>
              </w:rPr>
              <w:t>ex</w:t>
            </w:r>
            <w:r w:rsidR="007B0C54" w:rsidRPr="009722D7">
              <w:rPr>
                <w:rFonts w:cs="Calibri"/>
                <w:szCs w:val="24"/>
                <w:lang w:val="fr-CA"/>
              </w:rPr>
              <w:t>e</w:t>
            </w:r>
            <w:r w:rsidR="00D36761" w:rsidRPr="009722D7">
              <w:rPr>
                <w:rFonts w:cs="Calibri"/>
                <w:szCs w:val="24"/>
                <w:lang w:val="fr-CA"/>
              </w:rPr>
              <w:t xml:space="preserve">mple : </w:t>
            </w:r>
            <w:r w:rsidR="00A43AFF" w:rsidRPr="009722D7">
              <w:rPr>
                <w:rFonts w:cs="Calibri"/>
                <w:szCs w:val="24"/>
                <w:lang w:val="fr-CA"/>
              </w:rPr>
              <w:t>volume et vitesse de la circulation dans une zone scolaire</w:t>
            </w:r>
            <w:r w:rsidR="00D36761" w:rsidRPr="009722D7">
              <w:rPr>
                <w:rFonts w:cs="Calibri"/>
                <w:szCs w:val="24"/>
                <w:lang w:val="fr-CA"/>
              </w:rPr>
              <w:t xml:space="preserve">, </w:t>
            </w:r>
            <w:r w:rsidR="009A199B" w:rsidRPr="009722D7">
              <w:rPr>
                <w:rFonts w:cs="Calibri"/>
                <w:szCs w:val="24"/>
                <w:lang w:val="fr-CA"/>
              </w:rPr>
              <w:t xml:space="preserve">nombre de </w:t>
            </w:r>
            <w:r w:rsidR="00A43AFF" w:rsidRPr="009722D7">
              <w:rPr>
                <w:rFonts w:cs="Calibri"/>
                <w:szCs w:val="24"/>
                <w:lang w:val="fr-CA"/>
              </w:rPr>
              <w:t xml:space="preserve">collisions et </w:t>
            </w:r>
            <w:r w:rsidR="009A199B" w:rsidRPr="009722D7">
              <w:rPr>
                <w:rFonts w:cs="Calibri"/>
                <w:szCs w:val="24"/>
                <w:lang w:val="fr-CA"/>
              </w:rPr>
              <w:t xml:space="preserve">de </w:t>
            </w:r>
            <w:r w:rsidR="00A43AFF" w:rsidRPr="009722D7">
              <w:rPr>
                <w:rFonts w:cs="Calibri"/>
                <w:szCs w:val="24"/>
                <w:lang w:val="fr-CA"/>
              </w:rPr>
              <w:t>blessures</w:t>
            </w:r>
            <w:r w:rsidR="00342620" w:rsidRPr="009722D7">
              <w:rPr>
                <w:rFonts w:cs="Calibri"/>
                <w:szCs w:val="24"/>
                <w:lang w:val="fr-CA"/>
              </w:rPr>
              <w:t xml:space="preserve">, </w:t>
            </w:r>
            <w:r w:rsidR="00D36761" w:rsidRPr="009722D7">
              <w:rPr>
                <w:rFonts w:cs="Calibri"/>
                <w:szCs w:val="24"/>
                <w:lang w:val="fr-CA"/>
              </w:rPr>
              <w:t>présence d’individus louches</w:t>
            </w:r>
            <w:r w:rsidR="00342620" w:rsidRPr="009722D7">
              <w:rPr>
                <w:rFonts w:cs="Calibri"/>
                <w:szCs w:val="24"/>
                <w:lang w:val="fr-CA"/>
              </w:rPr>
              <w:t xml:space="preserve">, </w:t>
            </w:r>
            <w:r w:rsidR="00D36761" w:rsidRPr="009722D7">
              <w:rPr>
                <w:rFonts w:cs="Calibri"/>
                <w:szCs w:val="24"/>
                <w:lang w:val="fr-CA"/>
              </w:rPr>
              <w:t>criminalité</w:t>
            </w:r>
            <w:r w:rsidR="00342620" w:rsidRPr="009722D7">
              <w:rPr>
                <w:rFonts w:cs="Calibri"/>
                <w:szCs w:val="24"/>
                <w:lang w:val="fr-CA"/>
              </w:rPr>
              <w:t xml:space="preserve">, </w:t>
            </w:r>
            <w:r w:rsidR="00A43AFF" w:rsidRPr="009722D7">
              <w:rPr>
                <w:rFonts w:cs="Calibri"/>
                <w:szCs w:val="24"/>
                <w:lang w:val="fr-CA"/>
              </w:rPr>
              <w:t>emplacement des brigadiers scolaires</w:t>
            </w:r>
            <w:r w:rsidR="00342620" w:rsidRPr="009722D7">
              <w:rPr>
                <w:rFonts w:cs="Calibri"/>
                <w:szCs w:val="24"/>
                <w:lang w:val="fr-CA"/>
              </w:rPr>
              <w:t xml:space="preserve">, </w:t>
            </w:r>
            <w:r w:rsidR="00C90C24" w:rsidRPr="009722D7">
              <w:rPr>
                <w:rFonts w:cs="Calibri"/>
                <w:szCs w:val="24"/>
                <w:lang w:val="fr-CA"/>
              </w:rPr>
              <w:t xml:space="preserve">principales </w:t>
            </w:r>
            <w:r w:rsidR="00A43AFF" w:rsidRPr="009722D7">
              <w:rPr>
                <w:rFonts w:cs="Calibri"/>
                <w:szCs w:val="24"/>
                <w:lang w:val="fr-CA"/>
              </w:rPr>
              <w:t>artères</w:t>
            </w:r>
            <w:r w:rsidR="00C90C24" w:rsidRPr="009722D7">
              <w:rPr>
                <w:rFonts w:cs="Calibri"/>
                <w:szCs w:val="24"/>
                <w:lang w:val="fr-CA"/>
              </w:rPr>
              <w:t xml:space="preserve"> de circulation</w:t>
            </w:r>
            <w:r w:rsidR="00D36761" w:rsidRPr="009722D7">
              <w:rPr>
                <w:rFonts w:cs="Calibri"/>
                <w:szCs w:val="24"/>
                <w:lang w:val="fr-CA"/>
              </w:rPr>
              <w:t>, et tout autre point de préoccupation</w:t>
            </w:r>
            <w:r w:rsidR="00EC316C" w:rsidRPr="009722D7">
              <w:rPr>
                <w:rFonts w:cs="Calibri"/>
                <w:szCs w:val="24"/>
                <w:lang w:val="fr-C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3FC0" w14:textId="77777777" w:rsidR="00342620" w:rsidRPr="006A7417" w:rsidRDefault="006A7417" w:rsidP="006A7417">
            <w:pPr>
              <w:spacing w:after="0"/>
              <w:rPr>
                <w:szCs w:val="24"/>
                <w:lang w:val="fr-CA"/>
              </w:rPr>
            </w:pPr>
            <w:r w:rsidRPr="006A7417">
              <w:rPr>
                <w:szCs w:val="24"/>
                <w:lang w:val="fr-CA"/>
              </w:rPr>
              <w:t>Personnel m</w:t>
            </w:r>
            <w:r w:rsidR="00342620" w:rsidRPr="006A7417">
              <w:rPr>
                <w:szCs w:val="24"/>
                <w:lang w:val="fr-CA"/>
              </w:rPr>
              <w:t>unicipal</w:t>
            </w:r>
            <w:r w:rsidRPr="006A7417">
              <w:rPr>
                <w:szCs w:val="24"/>
                <w:lang w:val="fr-CA"/>
              </w:rPr>
              <w:t xml:space="preserve"> ou </w:t>
            </w:r>
            <w:r w:rsidR="007D5C45">
              <w:rPr>
                <w:szCs w:val="24"/>
                <w:lang w:val="fr-CA"/>
              </w:rPr>
              <w:t>ré</w:t>
            </w:r>
            <w:r w:rsidRPr="006A7417">
              <w:rPr>
                <w:szCs w:val="24"/>
                <w:lang w:val="fr-CA"/>
              </w:rPr>
              <w:t xml:space="preserve">gional : </w:t>
            </w:r>
            <w:r w:rsidRPr="006A7417">
              <w:rPr>
                <w:rFonts w:cs="Calibri"/>
                <w:szCs w:val="24"/>
                <w:lang w:val="fr-CA"/>
              </w:rPr>
              <w:t>ingénieurs de la circulation routière</w:t>
            </w:r>
            <w:r w:rsidR="00342620" w:rsidRPr="006A7417">
              <w:rPr>
                <w:szCs w:val="24"/>
                <w:lang w:val="fr-CA"/>
              </w:rPr>
              <w:t xml:space="preserve">, </w:t>
            </w:r>
            <w:r>
              <w:rPr>
                <w:szCs w:val="24"/>
                <w:lang w:val="fr-CA"/>
              </w:rPr>
              <w:t>planificateurs des transports et de l’aménagement du territoire</w:t>
            </w:r>
            <w:r w:rsidRPr="006A7417">
              <w:rPr>
                <w:szCs w:val="24"/>
                <w:lang w:val="fr-CA"/>
              </w:rPr>
              <w:t>,</w:t>
            </w:r>
            <w:r>
              <w:rPr>
                <w:szCs w:val="24"/>
                <w:lang w:val="fr-CA"/>
              </w:rPr>
              <w:t xml:space="preserve"> </w:t>
            </w:r>
            <w:r w:rsidRPr="006A7417">
              <w:rPr>
                <w:szCs w:val="24"/>
                <w:lang w:val="fr-CA"/>
              </w:rPr>
              <w:t xml:space="preserve">agents de </w:t>
            </w:r>
            <w:r w:rsidR="00342620" w:rsidRPr="006A7417">
              <w:rPr>
                <w:szCs w:val="24"/>
                <w:lang w:val="fr-CA"/>
              </w:rPr>
              <w:t>police</w:t>
            </w:r>
            <w:r w:rsidRPr="006A7417">
              <w:rPr>
                <w:szCs w:val="24"/>
                <w:lang w:val="fr-CA"/>
              </w:rPr>
              <w:t xml:space="preserve"> ou d’application du r</w:t>
            </w:r>
            <w:r>
              <w:rPr>
                <w:szCs w:val="24"/>
                <w:lang w:val="fr-CA"/>
              </w:rPr>
              <w:t>èglement, etc.</w:t>
            </w:r>
          </w:p>
        </w:tc>
      </w:tr>
      <w:tr w:rsidR="00342620" w:rsidRPr="006A7417" w14:paraId="1C55F2CD" w14:textId="77777777" w:rsidTr="00D87DF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0E3" w14:textId="77777777" w:rsidR="00342620" w:rsidRPr="009C20C2" w:rsidRDefault="00E55D16" w:rsidP="00A70EFC">
            <w:pPr>
              <w:spacing w:after="0"/>
              <w:rPr>
                <w:szCs w:val="24"/>
                <w:lang w:val="fr-CA"/>
              </w:rPr>
            </w:pPr>
            <w:r w:rsidRPr="009C20C2">
              <w:rPr>
                <w:szCs w:val="24"/>
                <w:lang w:val="fr-CA"/>
              </w:rPr>
              <w:t xml:space="preserve">Fournir des renseignements sur </w:t>
            </w:r>
            <w:r w:rsidR="009C20C2" w:rsidRPr="009C20C2">
              <w:rPr>
                <w:szCs w:val="24"/>
                <w:lang w:val="fr-CA"/>
              </w:rPr>
              <w:t xml:space="preserve">les politiques </w:t>
            </w:r>
            <w:r w:rsidR="00342620" w:rsidRPr="009C20C2">
              <w:rPr>
                <w:szCs w:val="24"/>
                <w:lang w:val="fr-CA"/>
              </w:rPr>
              <w:t>municipal</w:t>
            </w:r>
            <w:r w:rsidR="009C20C2">
              <w:rPr>
                <w:szCs w:val="24"/>
                <w:lang w:val="fr-CA"/>
              </w:rPr>
              <w:t>es, ré</w:t>
            </w:r>
            <w:r w:rsidR="00342620" w:rsidRPr="009C20C2">
              <w:rPr>
                <w:szCs w:val="24"/>
                <w:lang w:val="fr-CA"/>
              </w:rPr>
              <w:t>gional</w:t>
            </w:r>
            <w:r w:rsidR="009C20C2">
              <w:rPr>
                <w:szCs w:val="24"/>
                <w:lang w:val="fr-CA"/>
              </w:rPr>
              <w:t xml:space="preserve">es, provinciales ou </w:t>
            </w:r>
            <w:r w:rsidR="00342620" w:rsidRPr="009C20C2">
              <w:rPr>
                <w:szCs w:val="24"/>
                <w:lang w:val="fr-CA"/>
              </w:rPr>
              <w:t>territorial</w:t>
            </w:r>
            <w:r w:rsidR="009C20C2">
              <w:rPr>
                <w:szCs w:val="24"/>
                <w:lang w:val="fr-CA"/>
              </w:rPr>
              <w:t>es</w:t>
            </w:r>
            <w:r w:rsidR="00342620" w:rsidRPr="009C20C2">
              <w:rPr>
                <w:szCs w:val="24"/>
                <w:lang w:val="fr-CA"/>
              </w:rPr>
              <w:t xml:space="preserve"> </w:t>
            </w:r>
            <w:r w:rsidR="009A199B">
              <w:rPr>
                <w:szCs w:val="24"/>
                <w:lang w:val="fr-CA"/>
              </w:rPr>
              <w:t>dont il faudra</w:t>
            </w:r>
            <w:r w:rsidR="006167ED">
              <w:rPr>
                <w:szCs w:val="24"/>
                <w:lang w:val="fr-CA"/>
              </w:rPr>
              <w:t xml:space="preserve"> tenir compte dans les </w:t>
            </w:r>
            <w:r w:rsidR="00F94BB9">
              <w:rPr>
                <w:szCs w:val="24"/>
                <w:lang w:val="fr-CA"/>
              </w:rPr>
              <w:t>plans d’action</w:t>
            </w:r>
            <w:r w:rsidR="00EC316C" w:rsidRPr="009C20C2">
              <w:rPr>
                <w:szCs w:val="24"/>
                <w:lang w:val="fr-C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CA98" w14:textId="77777777" w:rsidR="00342620" w:rsidRPr="006A7417" w:rsidRDefault="006A7417" w:rsidP="006A7417">
            <w:pPr>
              <w:spacing w:after="0"/>
              <w:rPr>
                <w:szCs w:val="24"/>
                <w:lang w:val="fr-CA"/>
              </w:rPr>
            </w:pPr>
            <w:r w:rsidRPr="006A7417">
              <w:rPr>
                <w:szCs w:val="24"/>
                <w:lang w:val="fr-CA"/>
              </w:rPr>
              <w:t>Personnel municipal ou régional</w:t>
            </w:r>
            <w:r w:rsidR="00490242">
              <w:rPr>
                <w:szCs w:val="24"/>
                <w:lang w:val="fr-CA"/>
              </w:rPr>
              <w:t>, p. ex</w:t>
            </w:r>
            <w:r w:rsidR="00342620" w:rsidRPr="006A7417">
              <w:rPr>
                <w:szCs w:val="24"/>
                <w:lang w:val="fr-CA"/>
              </w:rPr>
              <w:t>.</w:t>
            </w:r>
            <w:r w:rsidR="00425E55" w:rsidRPr="006A7417">
              <w:rPr>
                <w:szCs w:val="24"/>
                <w:lang w:val="fr-CA"/>
              </w:rPr>
              <w:t>,</w:t>
            </w:r>
            <w:r w:rsidR="00342620" w:rsidRPr="006A7417">
              <w:rPr>
                <w:szCs w:val="24"/>
                <w:lang w:val="fr-CA"/>
              </w:rPr>
              <w:t xml:space="preserve"> </w:t>
            </w:r>
            <w:r w:rsidRPr="006A7417">
              <w:rPr>
                <w:rFonts w:cs="Calibri"/>
                <w:szCs w:val="24"/>
                <w:lang w:val="fr-CA"/>
              </w:rPr>
              <w:t>ingénie</w:t>
            </w:r>
            <w:r>
              <w:rPr>
                <w:rFonts w:cs="Calibri"/>
                <w:szCs w:val="24"/>
                <w:lang w:val="fr-CA"/>
              </w:rPr>
              <w:t>u</w:t>
            </w:r>
            <w:r w:rsidRPr="006A7417">
              <w:rPr>
                <w:rFonts w:cs="Calibri"/>
                <w:szCs w:val="24"/>
                <w:lang w:val="fr-CA"/>
              </w:rPr>
              <w:t>r</w:t>
            </w:r>
            <w:r>
              <w:rPr>
                <w:rFonts w:cs="Calibri"/>
                <w:szCs w:val="24"/>
                <w:lang w:val="fr-CA"/>
              </w:rPr>
              <w:t>s</w:t>
            </w:r>
            <w:r w:rsidRPr="006A7417">
              <w:rPr>
                <w:rFonts w:cs="Calibri"/>
                <w:szCs w:val="24"/>
                <w:lang w:val="fr-CA"/>
              </w:rPr>
              <w:t xml:space="preserve"> des transports</w:t>
            </w:r>
            <w:r w:rsidR="00342620" w:rsidRPr="006A7417">
              <w:rPr>
                <w:szCs w:val="24"/>
                <w:lang w:val="fr-CA"/>
              </w:rPr>
              <w:t xml:space="preserve">, </w:t>
            </w:r>
            <w:r>
              <w:rPr>
                <w:szCs w:val="24"/>
                <w:lang w:val="fr-CA"/>
              </w:rPr>
              <w:t>planificateurs des transports et de l’aménagement du territoire</w:t>
            </w:r>
          </w:p>
        </w:tc>
      </w:tr>
      <w:tr w:rsidR="00342620" w:rsidRPr="007057E0" w14:paraId="03EC06E6" w14:textId="77777777" w:rsidTr="00D87DF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6430" w14:textId="77777777" w:rsidR="00342620" w:rsidRPr="009722D7" w:rsidRDefault="00A423C5" w:rsidP="00A423C5">
            <w:pPr>
              <w:spacing w:after="0"/>
              <w:rPr>
                <w:rFonts w:cs="Calibri"/>
                <w:szCs w:val="24"/>
                <w:lang w:val="fr-CA"/>
              </w:rPr>
            </w:pPr>
            <w:r w:rsidRPr="009722D7">
              <w:rPr>
                <w:rFonts w:cs="Calibri"/>
                <w:szCs w:val="24"/>
                <w:lang w:val="fr-CA"/>
              </w:rPr>
              <w:lastRenderedPageBreak/>
              <w:t>Aider à l’élaboration de plans d’action</w:t>
            </w:r>
            <w:r w:rsidR="00EC316C" w:rsidRPr="009722D7">
              <w:rPr>
                <w:rFonts w:cs="Calibri"/>
                <w:szCs w:val="24"/>
                <w:lang w:val="fr-C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4461" w14:textId="77777777" w:rsidR="00342620" w:rsidRPr="007057E0" w:rsidRDefault="00D87DF3" w:rsidP="00246C8C">
            <w:pPr>
              <w:spacing w:after="0"/>
              <w:rPr>
                <w:szCs w:val="24"/>
                <w:lang w:val="fr-CA"/>
              </w:rPr>
            </w:pPr>
            <w:r w:rsidRPr="007057E0">
              <w:rPr>
                <w:szCs w:val="24"/>
                <w:lang w:val="fr-CA"/>
              </w:rPr>
              <w:t xml:space="preserve">Chaque partie intéressée </w:t>
            </w:r>
            <w:r w:rsidR="007057E0">
              <w:rPr>
                <w:szCs w:val="24"/>
                <w:lang w:val="fr-CA"/>
              </w:rPr>
              <w:t>donner</w:t>
            </w:r>
            <w:r w:rsidR="007057E0" w:rsidRPr="007057E0">
              <w:rPr>
                <w:szCs w:val="24"/>
                <w:lang w:val="fr-CA"/>
              </w:rPr>
              <w:t xml:space="preserve">a </w:t>
            </w:r>
            <w:r w:rsidR="007057E0">
              <w:rPr>
                <w:szCs w:val="24"/>
                <w:lang w:val="fr-CA"/>
              </w:rPr>
              <w:t xml:space="preserve">des </w:t>
            </w:r>
            <w:r w:rsidR="007057E0" w:rsidRPr="007057E0">
              <w:rPr>
                <w:szCs w:val="24"/>
                <w:lang w:val="fr-CA"/>
              </w:rPr>
              <w:t xml:space="preserve">conseils </w:t>
            </w:r>
            <w:r w:rsidR="007057E0">
              <w:rPr>
                <w:szCs w:val="24"/>
                <w:lang w:val="fr-CA"/>
              </w:rPr>
              <w:t xml:space="preserve">selon son domaine de </w:t>
            </w:r>
            <w:r w:rsidR="00246C8C">
              <w:rPr>
                <w:szCs w:val="24"/>
                <w:lang w:val="fr-CA"/>
              </w:rPr>
              <w:t>compétence</w:t>
            </w:r>
            <w:r w:rsidR="00487F14">
              <w:rPr>
                <w:szCs w:val="24"/>
                <w:lang w:val="fr-CA"/>
              </w:rPr>
              <w:t>.</w:t>
            </w:r>
          </w:p>
        </w:tc>
      </w:tr>
      <w:tr w:rsidR="002B0034" w:rsidRPr="00DD65EF" w14:paraId="08E9A332" w14:textId="77777777" w:rsidTr="00D87DF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7E0" w14:textId="77777777" w:rsidR="002B0034" w:rsidRPr="009722D7" w:rsidRDefault="00787AE2" w:rsidP="00787AE2">
            <w:pPr>
              <w:spacing w:after="0"/>
              <w:rPr>
                <w:rFonts w:cs="Calibri"/>
                <w:szCs w:val="24"/>
                <w:lang w:val="fr-CA"/>
              </w:rPr>
            </w:pPr>
            <w:r w:rsidRPr="009722D7">
              <w:rPr>
                <w:rFonts w:cs="Calibri"/>
                <w:szCs w:val="24"/>
                <w:lang w:val="fr-CA"/>
              </w:rPr>
              <w:t>Aider à la mise en œuvre des mesures de plans d’action</w:t>
            </w:r>
            <w:r w:rsidR="0072743E" w:rsidRPr="009722D7">
              <w:rPr>
                <w:rFonts w:cs="Calibri"/>
                <w:szCs w:val="24"/>
                <w:lang w:val="fr-CA"/>
              </w:rPr>
              <w:t xml:space="preserve">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732" w14:textId="77777777" w:rsidR="002B0034" w:rsidRPr="00DD65EF" w:rsidRDefault="00D87DF3" w:rsidP="007C1E84">
            <w:pPr>
              <w:spacing w:after="0"/>
              <w:rPr>
                <w:szCs w:val="24"/>
                <w:lang w:val="fr-CA"/>
              </w:rPr>
            </w:pPr>
            <w:r w:rsidRPr="00DD65EF">
              <w:rPr>
                <w:szCs w:val="24"/>
                <w:lang w:val="fr-CA"/>
              </w:rPr>
              <w:t xml:space="preserve">Chaque partie intéressée </w:t>
            </w:r>
            <w:r w:rsidR="00DD65EF" w:rsidRPr="00DD65EF">
              <w:rPr>
                <w:szCs w:val="24"/>
                <w:lang w:val="fr-CA"/>
              </w:rPr>
              <w:t xml:space="preserve">se chargera de mettre en </w:t>
            </w:r>
            <w:r w:rsidR="00DD65EF">
              <w:rPr>
                <w:rFonts w:cs="Calibri"/>
                <w:szCs w:val="24"/>
                <w:lang w:val="fr-CA"/>
              </w:rPr>
              <w:t>œ</w:t>
            </w:r>
            <w:r w:rsidR="00DD65EF" w:rsidRPr="00DD65EF">
              <w:rPr>
                <w:szCs w:val="24"/>
                <w:lang w:val="fr-CA"/>
              </w:rPr>
              <w:t xml:space="preserve">uvre </w:t>
            </w:r>
            <w:r w:rsidR="00DD65EF">
              <w:rPr>
                <w:szCs w:val="24"/>
                <w:lang w:val="fr-CA"/>
              </w:rPr>
              <w:t xml:space="preserve">les mesures qui </w:t>
            </w:r>
            <w:r w:rsidR="00046E71">
              <w:rPr>
                <w:szCs w:val="24"/>
                <w:lang w:val="fr-CA"/>
              </w:rPr>
              <w:t xml:space="preserve">relèvent de </w:t>
            </w:r>
            <w:r w:rsidR="007C1E84">
              <w:rPr>
                <w:szCs w:val="24"/>
                <w:lang w:val="fr-CA"/>
              </w:rPr>
              <w:t xml:space="preserve">son </w:t>
            </w:r>
            <w:r w:rsidR="00046E71">
              <w:rPr>
                <w:szCs w:val="24"/>
                <w:lang w:val="fr-CA"/>
              </w:rPr>
              <w:t>rôle</w:t>
            </w:r>
            <w:r w:rsidR="00487F14">
              <w:rPr>
                <w:szCs w:val="24"/>
                <w:lang w:val="fr-CA"/>
              </w:rPr>
              <w:t>.</w:t>
            </w:r>
          </w:p>
        </w:tc>
      </w:tr>
      <w:tr w:rsidR="00D40930" w:rsidRPr="007E162D" w14:paraId="748367D5" w14:textId="77777777" w:rsidTr="00D87DF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A54" w14:textId="77777777" w:rsidR="00D40930" w:rsidRPr="009722D7" w:rsidRDefault="00C90C24" w:rsidP="001D0BE7">
            <w:pPr>
              <w:spacing w:after="0"/>
              <w:rPr>
                <w:rFonts w:cs="Calibri"/>
                <w:szCs w:val="24"/>
                <w:lang w:val="fr-CA"/>
              </w:rPr>
            </w:pPr>
            <w:r w:rsidRPr="009722D7">
              <w:rPr>
                <w:rFonts w:cs="Calibri"/>
                <w:szCs w:val="24"/>
                <w:lang w:val="fr-CA"/>
              </w:rPr>
              <w:t>Communiquer les mesures de plans d’action aux décideurs concernés pour s’assurer que les mesures s</w:t>
            </w:r>
            <w:r w:rsidR="002F389D" w:rsidRPr="009722D7">
              <w:rPr>
                <w:rFonts w:cs="Calibri"/>
                <w:szCs w:val="24"/>
                <w:lang w:val="fr-CA"/>
              </w:rPr>
              <w:t>er</w:t>
            </w:r>
            <w:r w:rsidRPr="009722D7">
              <w:rPr>
                <w:rFonts w:cs="Calibri"/>
                <w:szCs w:val="24"/>
                <w:lang w:val="fr-CA"/>
              </w:rPr>
              <w:t>ont incorporées aux plans directeurs et aux budgets</w:t>
            </w:r>
            <w:r w:rsidR="0072743E" w:rsidRPr="009722D7">
              <w:rPr>
                <w:rFonts w:cs="Calibri"/>
                <w:szCs w:val="24"/>
                <w:lang w:val="fr-CA"/>
              </w:rPr>
              <w:t xml:space="preserve">. </w:t>
            </w:r>
            <w:r w:rsidR="001D0BE7" w:rsidRPr="009722D7">
              <w:rPr>
                <w:rFonts w:cs="Calibri"/>
                <w:szCs w:val="24"/>
                <w:lang w:val="fr-CA"/>
              </w:rPr>
              <w:t xml:space="preserve">Tenir les </w:t>
            </w:r>
            <w:r w:rsidR="0072743E" w:rsidRPr="009722D7">
              <w:rPr>
                <w:rFonts w:cs="Calibri"/>
                <w:szCs w:val="24"/>
                <w:lang w:val="fr-CA"/>
              </w:rPr>
              <w:t>d</w:t>
            </w:r>
            <w:r w:rsidR="001D0BE7" w:rsidRPr="009722D7">
              <w:rPr>
                <w:rFonts w:cs="Calibri"/>
                <w:szCs w:val="24"/>
                <w:lang w:val="fr-CA"/>
              </w:rPr>
              <w:t>écideurs au courant des progrès dans la mise en œuvre de la PTS et des résultats positifs</w:t>
            </w:r>
            <w:r w:rsidR="0072743E" w:rsidRPr="009722D7">
              <w:rPr>
                <w:rFonts w:cs="Calibri"/>
                <w:szCs w:val="24"/>
                <w:lang w:val="fr-C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8EBC" w14:textId="77777777" w:rsidR="00D40930" w:rsidRPr="007E162D" w:rsidRDefault="00D87DF3" w:rsidP="007E162D">
            <w:pPr>
              <w:spacing w:after="0"/>
              <w:rPr>
                <w:szCs w:val="24"/>
                <w:lang w:val="fr-CA"/>
              </w:rPr>
            </w:pPr>
            <w:r w:rsidRPr="007E162D">
              <w:rPr>
                <w:szCs w:val="24"/>
                <w:lang w:val="fr-CA"/>
              </w:rPr>
              <w:t xml:space="preserve">Chaque partie intéressée </w:t>
            </w:r>
            <w:r w:rsidR="007E162D" w:rsidRPr="007E162D">
              <w:rPr>
                <w:szCs w:val="24"/>
                <w:lang w:val="fr-CA"/>
              </w:rPr>
              <w:t xml:space="preserve">se chargera </w:t>
            </w:r>
            <w:r w:rsidR="007E162D">
              <w:rPr>
                <w:szCs w:val="24"/>
                <w:lang w:val="fr-CA"/>
              </w:rPr>
              <w:t>du domaine qui relève de son domaine de compétence</w:t>
            </w:r>
            <w:r w:rsidR="00487F14">
              <w:rPr>
                <w:szCs w:val="24"/>
                <w:lang w:val="fr-CA"/>
              </w:rPr>
              <w:t>.</w:t>
            </w:r>
          </w:p>
        </w:tc>
      </w:tr>
    </w:tbl>
    <w:p w14:paraId="703356A7" w14:textId="77777777" w:rsidR="00B834FB" w:rsidRPr="007E162D" w:rsidRDefault="00B834FB" w:rsidP="00A30D12">
      <w:pPr>
        <w:spacing w:after="240"/>
        <w:rPr>
          <w:szCs w:val="24"/>
          <w:lang w:val="fr-CA"/>
        </w:rPr>
      </w:pPr>
    </w:p>
    <w:sectPr w:rsidR="00B834FB" w:rsidRPr="007E162D" w:rsidSect="00DA56DB">
      <w:headerReference w:type="default" r:id="rId7"/>
      <w:footerReference w:type="default" r:id="rId8"/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2DCC" w14:textId="77777777" w:rsidR="00E95A6A" w:rsidRDefault="00E95A6A" w:rsidP="00FE2B48">
      <w:r>
        <w:separator/>
      </w:r>
    </w:p>
  </w:endnote>
  <w:endnote w:type="continuationSeparator" w:id="0">
    <w:p w14:paraId="672EDAA0" w14:textId="77777777" w:rsidR="00E95A6A" w:rsidRDefault="00E95A6A" w:rsidP="00FE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8EFC" w14:textId="77777777" w:rsidR="00195352" w:rsidRPr="000A7A80" w:rsidRDefault="001E18E3" w:rsidP="00195352">
    <w:pPr>
      <w:pStyle w:val="Footer"/>
      <w:tabs>
        <w:tab w:val="right" w:pos="10206"/>
        <w:tab w:val="right" w:pos="14175"/>
      </w:tabs>
      <w:ind w:right="2744"/>
      <w:rPr>
        <w:rFonts w:cs="Calibri"/>
        <w:bCs/>
        <w:sz w:val="28"/>
        <w:szCs w:val="28"/>
      </w:rPr>
    </w:pPr>
    <w:r w:rsidRPr="000A7A80">
      <w:rPr>
        <w:rFonts w:cs="Calibri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FB8D92" wp14:editId="70731E96">
              <wp:simplePos x="0" y="0"/>
              <wp:positionH relativeFrom="column">
                <wp:posOffset>-34290</wp:posOffset>
              </wp:positionH>
              <wp:positionV relativeFrom="paragraph">
                <wp:posOffset>226060</wp:posOffset>
              </wp:positionV>
              <wp:extent cx="65913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48A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7pt;margin-top:17.8pt;width:5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">
              <o:lock v:ext="edit" shapetype="f"/>
            </v:shape>
          </w:pict>
        </mc:Fallback>
      </mc:AlternateContent>
    </w:r>
  </w:p>
  <w:p w14:paraId="76C94DD5" w14:textId="002FA32C" w:rsidR="00195352" w:rsidRPr="00195352" w:rsidRDefault="001E18E3" w:rsidP="00195352">
    <w:pPr>
      <w:pStyle w:val="Footer"/>
      <w:tabs>
        <w:tab w:val="right" w:pos="10206"/>
        <w:tab w:val="right" w:pos="14175"/>
      </w:tabs>
      <w:ind w:right="2744"/>
      <w:jc w:val="both"/>
      <w:rPr>
        <w:rFonts w:cs="Calibri"/>
        <w:bCs/>
      </w:rPr>
    </w:pPr>
    <w:proofErr w:type="spellStart"/>
    <w:r w:rsidRPr="00493007">
      <w:rPr>
        <w:rFonts w:asciiTheme="minorHAnsi" w:eastAsia="Calibri" w:hAnsiTheme="minorHAnsi" w:cs="AppleSystemUIFontBold"/>
        <w:bCs/>
        <w:color w:val="353535"/>
        <w:szCs w:val="24"/>
        <w:lang w:eastAsia="en-US"/>
      </w:rPr>
      <w:t>Mandat</w:t>
    </w:r>
    <w:proofErr w:type="spellEnd"/>
    <w:r w:rsidRPr="00493007">
      <w:rPr>
        <w:rFonts w:asciiTheme="minorHAnsi" w:eastAsia="Calibri" w:hAnsiTheme="minorHAnsi" w:cs="AppleSystemUIFontBold"/>
        <w:bCs/>
        <w:color w:val="353535"/>
        <w:szCs w:val="24"/>
        <w:lang w:eastAsia="en-US"/>
      </w:rPr>
      <w:t xml:space="preserve"> de </w:t>
    </w:r>
    <w:proofErr w:type="spellStart"/>
    <w:r w:rsidRPr="00493007">
      <w:rPr>
        <w:rFonts w:asciiTheme="minorHAnsi" w:eastAsia="Calibri" w:hAnsiTheme="minorHAnsi" w:cs="AppleSystemUIFontBold"/>
        <w:bCs/>
        <w:color w:val="353535"/>
        <w:szCs w:val="24"/>
        <w:lang w:eastAsia="en-US"/>
      </w:rPr>
      <w:t>comité</w:t>
    </w:r>
    <w:proofErr w:type="spellEnd"/>
    <w:r w:rsidRPr="00493007">
      <w:rPr>
        <w:rFonts w:asciiTheme="minorHAnsi" w:eastAsia="Calibri" w:hAnsiTheme="minorHAnsi" w:cs="AppleSystemUIFontBold"/>
        <w:bCs/>
        <w:color w:val="353535"/>
        <w:szCs w:val="24"/>
        <w:lang w:eastAsia="en-US"/>
      </w:rPr>
      <w:t xml:space="preserve"> de PTS </w:t>
    </w:r>
    <w:proofErr w:type="spellStart"/>
    <w:r w:rsidRPr="00493007">
      <w:rPr>
        <w:rFonts w:asciiTheme="minorHAnsi" w:eastAsia="Calibri" w:hAnsiTheme="minorHAnsi" w:cs="AppleSystemUIFontBold"/>
        <w:bCs/>
        <w:color w:val="353535"/>
        <w:szCs w:val="24"/>
        <w:lang w:eastAsia="en-US"/>
      </w:rPr>
      <w:t>régional</w:t>
    </w:r>
    <w:proofErr w:type="spellEnd"/>
    <w:r w:rsidR="00195352">
      <w:rPr>
        <w:rFonts w:cs="Calibri"/>
        <w:bCs/>
      </w:rPr>
      <w:tab/>
    </w:r>
    <w:r w:rsidR="00195352">
      <w:rPr>
        <w:rFonts w:cs="Calibri"/>
        <w:bCs/>
      </w:rPr>
      <w:tab/>
    </w:r>
    <w:r w:rsidR="00195352" w:rsidRPr="001F4A58">
      <w:rPr>
        <w:rFonts w:cs="Calibri"/>
        <w:bCs/>
      </w:rPr>
      <w:fldChar w:fldCharType="begin"/>
    </w:r>
    <w:r w:rsidR="00195352" w:rsidRPr="001F4A58">
      <w:rPr>
        <w:rFonts w:cs="Calibri"/>
        <w:bCs/>
      </w:rPr>
      <w:instrText xml:space="preserve"> PAGE </w:instrText>
    </w:r>
    <w:r w:rsidR="00195352" w:rsidRPr="001F4A58">
      <w:rPr>
        <w:rFonts w:cs="Calibri"/>
        <w:bCs/>
      </w:rPr>
      <w:fldChar w:fldCharType="separate"/>
    </w:r>
    <w:r w:rsidR="00F635E4">
      <w:rPr>
        <w:rFonts w:cs="Calibri"/>
        <w:bCs/>
        <w:noProof/>
      </w:rPr>
      <w:t>2</w:t>
    </w:r>
    <w:r w:rsidR="00195352" w:rsidRPr="001F4A58">
      <w:rPr>
        <w:rFonts w:cs="Calibri"/>
        <w:bCs/>
      </w:rPr>
      <w:fldChar w:fldCharType="end"/>
    </w:r>
    <w:r w:rsidR="00195352" w:rsidRPr="001F4A58">
      <w:rPr>
        <w:rFonts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C7EE" w14:textId="77777777" w:rsidR="00E95A6A" w:rsidRDefault="00E95A6A" w:rsidP="00FE2B48">
      <w:r>
        <w:separator/>
      </w:r>
    </w:p>
  </w:footnote>
  <w:footnote w:type="continuationSeparator" w:id="0">
    <w:p w14:paraId="2030EBB9" w14:textId="77777777" w:rsidR="00E95A6A" w:rsidRDefault="00E95A6A" w:rsidP="00FE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4BEC" w14:textId="77777777" w:rsidR="002E4EA3" w:rsidRDefault="001E18E3" w:rsidP="002E4EA3">
    <w:pPr>
      <w:pStyle w:val="ToolNameforHeader"/>
      <w:jc w:val="right"/>
      <w:rPr>
        <w:lang w:val="fr-CA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3170BFB" wp14:editId="576D16B1">
              <wp:simplePos x="0" y="0"/>
              <wp:positionH relativeFrom="column">
                <wp:posOffset>1270</wp:posOffset>
              </wp:positionH>
              <wp:positionV relativeFrom="paragraph">
                <wp:posOffset>-88265</wp:posOffset>
              </wp:positionV>
              <wp:extent cx="2984500" cy="842010"/>
              <wp:effectExtent l="0" t="0" r="0" b="190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4500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946C6" w14:textId="5F0A67DE" w:rsidR="00AB76F5" w:rsidRDefault="001E18E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F8C90" wp14:editId="45C4FCE6">
                                <wp:extent cx="2801620" cy="719455"/>
                                <wp:effectExtent l="0" t="0" r="5080" b="444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TP_Logo_French_CMYK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01620" cy="719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170B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1pt;margin-top:-6.95pt;width:235pt;height:66.3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" stroked="f">
              <v:path arrowok="t"/>
              <v:textbox style="mso-fit-shape-to-text:t">
                <w:txbxContent>
                  <w:p w14:paraId="0B6946C6" w14:textId="5F0A67DE" w:rsidR="00AB76F5" w:rsidRDefault="001E18E3">
                    <w:r>
                      <w:rPr>
                        <w:noProof/>
                      </w:rPr>
                      <w:drawing>
                        <wp:inline distT="0" distB="0" distL="0" distR="0" wp14:anchorId="2D3F8C90" wp14:editId="45C4FCE6">
                          <wp:extent cx="2801620" cy="719455"/>
                          <wp:effectExtent l="0" t="0" r="5080" b="444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TP_Logo_French_CMYK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01620" cy="7194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56DB" w:rsidRPr="002E4EA3">
      <w:rPr>
        <w:color w:val="01573E"/>
        <w:sz w:val="28"/>
        <w:szCs w:val="28"/>
        <w:lang w:val="fr-CA"/>
      </w:rPr>
      <w:tab/>
    </w:r>
    <w:r w:rsidR="002E4EA3" w:rsidRPr="002E4EA3">
      <w:rPr>
        <w:lang w:val="fr-CA"/>
      </w:rPr>
      <w:t>Mandat de comité</w:t>
    </w:r>
    <w:r w:rsidR="002E4EA3">
      <w:rPr>
        <w:lang w:val="fr-CA"/>
      </w:rPr>
      <w:t xml:space="preserve"> </w:t>
    </w:r>
  </w:p>
  <w:p w14:paraId="2A6685DC" w14:textId="77777777" w:rsidR="00DA56DB" w:rsidRPr="002E4EA3" w:rsidRDefault="002E4EA3" w:rsidP="002E4EA3">
    <w:pPr>
      <w:pStyle w:val="ToolNameforHeader"/>
      <w:jc w:val="right"/>
      <w:rPr>
        <w:lang w:val="fr-CA"/>
      </w:rPr>
    </w:pPr>
    <w:proofErr w:type="gramStart"/>
    <w:r>
      <w:rPr>
        <w:lang w:val="fr-CA"/>
      </w:rPr>
      <w:t>de</w:t>
    </w:r>
    <w:proofErr w:type="gramEnd"/>
    <w:r>
      <w:rPr>
        <w:lang w:val="fr-CA"/>
      </w:rPr>
      <w:t xml:space="preserve"> PTS régional</w:t>
    </w:r>
    <w:r w:rsidR="00AB76F5" w:rsidRPr="002E4EA3">
      <w:rPr>
        <w:lang w:val="fr-CA"/>
      </w:rPr>
      <w:br/>
    </w:r>
    <w:r w:rsidR="00AB76F5" w:rsidRPr="002E4EA3">
      <w:rPr>
        <w:lang w:val="fr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B3E2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93DBC"/>
    <w:multiLevelType w:val="hybridMultilevel"/>
    <w:tmpl w:val="656C569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E3F9A"/>
    <w:multiLevelType w:val="hybridMultilevel"/>
    <w:tmpl w:val="4A5E4C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352C76"/>
    <w:multiLevelType w:val="hybridMultilevel"/>
    <w:tmpl w:val="282EDF8C"/>
    <w:lvl w:ilvl="0" w:tplc="C2246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fr-C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2C3CEC"/>
    <w:multiLevelType w:val="hybridMultilevel"/>
    <w:tmpl w:val="22DEE81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F509D3"/>
    <w:multiLevelType w:val="hybridMultilevel"/>
    <w:tmpl w:val="10CA81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5EE9"/>
    <w:multiLevelType w:val="hybridMultilevel"/>
    <w:tmpl w:val="B5D07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235D7"/>
    <w:multiLevelType w:val="hybridMultilevel"/>
    <w:tmpl w:val="7106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E55CC"/>
    <w:multiLevelType w:val="hybridMultilevel"/>
    <w:tmpl w:val="5E12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A246B"/>
    <w:multiLevelType w:val="hybridMultilevel"/>
    <w:tmpl w:val="871817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16"/>
    <w:rsid w:val="00017437"/>
    <w:rsid w:val="00043B9F"/>
    <w:rsid w:val="00046E71"/>
    <w:rsid w:val="000726CB"/>
    <w:rsid w:val="000812F0"/>
    <w:rsid w:val="00095A66"/>
    <w:rsid w:val="00095D10"/>
    <w:rsid w:val="000A1BD1"/>
    <w:rsid w:val="000B79B2"/>
    <w:rsid w:val="000C307A"/>
    <w:rsid w:val="00123B78"/>
    <w:rsid w:val="00123C27"/>
    <w:rsid w:val="00151195"/>
    <w:rsid w:val="00160C0F"/>
    <w:rsid w:val="00163DEC"/>
    <w:rsid w:val="00171910"/>
    <w:rsid w:val="00193FA8"/>
    <w:rsid w:val="00195352"/>
    <w:rsid w:val="001956AC"/>
    <w:rsid w:val="001960FF"/>
    <w:rsid w:val="001D0BE7"/>
    <w:rsid w:val="001D552A"/>
    <w:rsid w:val="001E18E3"/>
    <w:rsid w:val="001E2724"/>
    <w:rsid w:val="001E5E38"/>
    <w:rsid w:val="00214332"/>
    <w:rsid w:val="00227E7C"/>
    <w:rsid w:val="0023077F"/>
    <w:rsid w:val="002401D5"/>
    <w:rsid w:val="002441EC"/>
    <w:rsid w:val="00246C8C"/>
    <w:rsid w:val="00266B7B"/>
    <w:rsid w:val="002750C0"/>
    <w:rsid w:val="002825CE"/>
    <w:rsid w:val="002835A3"/>
    <w:rsid w:val="002A2914"/>
    <w:rsid w:val="002B0034"/>
    <w:rsid w:val="002B1756"/>
    <w:rsid w:val="002E4EA3"/>
    <w:rsid w:val="002F389D"/>
    <w:rsid w:val="00311287"/>
    <w:rsid w:val="00324816"/>
    <w:rsid w:val="00331710"/>
    <w:rsid w:val="00342620"/>
    <w:rsid w:val="00362638"/>
    <w:rsid w:val="003A1B27"/>
    <w:rsid w:val="003E3E89"/>
    <w:rsid w:val="00400B11"/>
    <w:rsid w:val="00414408"/>
    <w:rsid w:val="00425E55"/>
    <w:rsid w:val="004671F5"/>
    <w:rsid w:val="00487F14"/>
    <w:rsid w:val="00490242"/>
    <w:rsid w:val="00493007"/>
    <w:rsid w:val="00496414"/>
    <w:rsid w:val="004B475E"/>
    <w:rsid w:val="004D5EAF"/>
    <w:rsid w:val="004F0BB0"/>
    <w:rsid w:val="004F3C6D"/>
    <w:rsid w:val="00512D42"/>
    <w:rsid w:val="005255C1"/>
    <w:rsid w:val="00542095"/>
    <w:rsid w:val="005948FD"/>
    <w:rsid w:val="00594E8A"/>
    <w:rsid w:val="005977E2"/>
    <w:rsid w:val="005B69C8"/>
    <w:rsid w:val="005F2C02"/>
    <w:rsid w:val="0060121E"/>
    <w:rsid w:val="00614E54"/>
    <w:rsid w:val="0061519C"/>
    <w:rsid w:val="006167ED"/>
    <w:rsid w:val="006206E6"/>
    <w:rsid w:val="006557AA"/>
    <w:rsid w:val="00656DA3"/>
    <w:rsid w:val="00664CF0"/>
    <w:rsid w:val="00664EAF"/>
    <w:rsid w:val="006701D7"/>
    <w:rsid w:val="00683DEF"/>
    <w:rsid w:val="0068762C"/>
    <w:rsid w:val="006A7417"/>
    <w:rsid w:val="006B43A6"/>
    <w:rsid w:val="006B7120"/>
    <w:rsid w:val="007018FE"/>
    <w:rsid w:val="007057E0"/>
    <w:rsid w:val="007124FA"/>
    <w:rsid w:val="0072743E"/>
    <w:rsid w:val="0073107B"/>
    <w:rsid w:val="00737137"/>
    <w:rsid w:val="00781C10"/>
    <w:rsid w:val="00787AE2"/>
    <w:rsid w:val="00791723"/>
    <w:rsid w:val="007B0C54"/>
    <w:rsid w:val="007C1E84"/>
    <w:rsid w:val="007D5C45"/>
    <w:rsid w:val="007E162D"/>
    <w:rsid w:val="00856ECE"/>
    <w:rsid w:val="0087488A"/>
    <w:rsid w:val="008861F0"/>
    <w:rsid w:val="008C065C"/>
    <w:rsid w:val="008C07ED"/>
    <w:rsid w:val="008D0509"/>
    <w:rsid w:val="008D44A0"/>
    <w:rsid w:val="008E690A"/>
    <w:rsid w:val="00921035"/>
    <w:rsid w:val="0093567D"/>
    <w:rsid w:val="009541E7"/>
    <w:rsid w:val="009550CC"/>
    <w:rsid w:val="009722D7"/>
    <w:rsid w:val="0098328F"/>
    <w:rsid w:val="009835FA"/>
    <w:rsid w:val="009A199B"/>
    <w:rsid w:val="009B595E"/>
    <w:rsid w:val="009C20C2"/>
    <w:rsid w:val="00A154C4"/>
    <w:rsid w:val="00A30D12"/>
    <w:rsid w:val="00A32DA7"/>
    <w:rsid w:val="00A423C5"/>
    <w:rsid w:val="00A43AFF"/>
    <w:rsid w:val="00A65B4F"/>
    <w:rsid w:val="00A70EFC"/>
    <w:rsid w:val="00A740CA"/>
    <w:rsid w:val="00A746CB"/>
    <w:rsid w:val="00A930F4"/>
    <w:rsid w:val="00A93282"/>
    <w:rsid w:val="00AB76F5"/>
    <w:rsid w:val="00AE774B"/>
    <w:rsid w:val="00B216AE"/>
    <w:rsid w:val="00B3688C"/>
    <w:rsid w:val="00B662FE"/>
    <w:rsid w:val="00B82337"/>
    <w:rsid w:val="00B834FB"/>
    <w:rsid w:val="00B859D3"/>
    <w:rsid w:val="00B96C0B"/>
    <w:rsid w:val="00BC00A0"/>
    <w:rsid w:val="00BC10EC"/>
    <w:rsid w:val="00BC5CC3"/>
    <w:rsid w:val="00BD1DC0"/>
    <w:rsid w:val="00C0346D"/>
    <w:rsid w:val="00C17491"/>
    <w:rsid w:val="00C17882"/>
    <w:rsid w:val="00C3127C"/>
    <w:rsid w:val="00C4519C"/>
    <w:rsid w:val="00C574F0"/>
    <w:rsid w:val="00C72B37"/>
    <w:rsid w:val="00C85D18"/>
    <w:rsid w:val="00C90C24"/>
    <w:rsid w:val="00C932B6"/>
    <w:rsid w:val="00CA4401"/>
    <w:rsid w:val="00CA4BF7"/>
    <w:rsid w:val="00CC0A43"/>
    <w:rsid w:val="00CF7221"/>
    <w:rsid w:val="00D05C98"/>
    <w:rsid w:val="00D100AF"/>
    <w:rsid w:val="00D101A6"/>
    <w:rsid w:val="00D27090"/>
    <w:rsid w:val="00D36761"/>
    <w:rsid w:val="00D40930"/>
    <w:rsid w:val="00D74560"/>
    <w:rsid w:val="00D87DF3"/>
    <w:rsid w:val="00DA56DB"/>
    <w:rsid w:val="00DB62AD"/>
    <w:rsid w:val="00DC09BA"/>
    <w:rsid w:val="00DD65EF"/>
    <w:rsid w:val="00DF61BC"/>
    <w:rsid w:val="00E22F57"/>
    <w:rsid w:val="00E25EA7"/>
    <w:rsid w:val="00E55D16"/>
    <w:rsid w:val="00E620D6"/>
    <w:rsid w:val="00E6233E"/>
    <w:rsid w:val="00E76995"/>
    <w:rsid w:val="00E840EE"/>
    <w:rsid w:val="00E95A6A"/>
    <w:rsid w:val="00E95EB7"/>
    <w:rsid w:val="00E9670E"/>
    <w:rsid w:val="00EA74F8"/>
    <w:rsid w:val="00EB1D80"/>
    <w:rsid w:val="00EB5EB3"/>
    <w:rsid w:val="00EC0312"/>
    <w:rsid w:val="00EC316C"/>
    <w:rsid w:val="00EE1A48"/>
    <w:rsid w:val="00F01CAD"/>
    <w:rsid w:val="00F10E80"/>
    <w:rsid w:val="00F1226F"/>
    <w:rsid w:val="00F1605E"/>
    <w:rsid w:val="00F528E3"/>
    <w:rsid w:val="00F606FD"/>
    <w:rsid w:val="00F6091E"/>
    <w:rsid w:val="00F62B8C"/>
    <w:rsid w:val="00F635E4"/>
    <w:rsid w:val="00F65268"/>
    <w:rsid w:val="00F6614B"/>
    <w:rsid w:val="00F67AA6"/>
    <w:rsid w:val="00F72EF5"/>
    <w:rsid w:val="00F74F14"/>
    <w:rsid w:val="00F94BB9"/>
    <w:rsid w:val="00FB1A96"/>
    <w:rsid w:val="00FE2354"/>
    <w:rsid w:val="00FE2B48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82A717"/>
  <w15:chartTrackingRefBased/>
  <w15:docId w15:val="{7FC9C8B5-995E-2A40-93A0-C12CBB41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E8A"/>
    <w:pPr>
      <w:spacing w:after="120"/>
    </w:pPr>
    <w:rPr>
      <w:rFonts w:eastAsia="MS PGothic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E8A"/>
    <w:pPr>
      <w:keepNext/>
      <w:keepLines/>
      <w:spacing w:before="240"/>
      <w:outlineLvl w:val="0"/>
    </w:pPr>
    <w:rPr>
      <w:rFonts w:ascii="Century Gothic" w:hAnsi="Century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A66"/>
    <w:pPr>
      <w:keepNext/>
      <w:keepLines/>
      <w:spacing w:before="40"/>
      <w:outlineLvl w:val="1"/>
    </w:pPr>
    <w:rPr>
      <w:rFonts w:ascii="Century Gothic" w:hAnsi="Century Gothic"/>
      <w:color w:val="DD674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A66"/>
    <w:pPr>
      <w:keepNext/>
      <w:spacing w:before="240" w:after="60"/>
      <w:outlineLvl w:val="2"/>
    </w:pPr>
    <w:rPr>
      <w:rFonts w:ascii="Century Gothic" w:hAnsi="Century Gothic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A66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A66"/>
    <w:pPr>
      <w:keepNext/>
      <w:keepLines/>
      <w:spacing w:before="200"/>
      <w:outlineLvl w:val="4"/>
    </w:pPr>
    <w:rPr>
      <w:rFonts w:ascii="Arial Rounded MT Bold" w:hAnsi="Arial Rounded MT Bold"/>
      <w:color w:val="031B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4E8A"/>
    <w:rPr>
      <w:rFonts w:eastAsia="MS PGothic"/>
      <w:sz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594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4E8A"/>
    <w:rPr>
      <w:rFonts w:eastAsia="MS PGothic"/>
      <w:sz w:val="24"/>
      <w:lang w:val="en-US" w:eastAsia="ja-JP"/>
    </w:rPr>
  </w:style>
  <w:style w:type="paragraph" w:customStyle="1" w:styleId="ToolNameforHeader">
    <w:name w:val="Tool Name for Header"/>
    <w:basedOn w:val="Normal"/>
    <w:link w:val="ToolNameforHeaderChar"/>
    <w:qFormat/>
    <w:rsid w:val="00594E8A"/>
    <w:pPr>
      <w:tabs>
        <w:tab w:val="right" w:pos="10206"/>
        <w:tab w:val="right" w:pos="14175"/>
      </w:tabs>
    </w:pPr>
    <w:rPr>
      <w:rFonts w:ascii="Century Gothic" w:hAnsi="Century Gothic"/>
      <w:b/>
      <w:color w:val="DD6746"/>
      <w:sz w:val="36"/>
      <w:szCs w:val="36"/>
    </w:rPr>
  </w:style>
  <w:style w:type="character" w:customStyle="1" w:styleId="ToolNameforHeaderChar">
    <w:name w:val="Tool Name for Header Char"/>
    <w:link w:val="ToolNameforHeader"/>
    <w:rsid w:val="00594E8A"/>
    <w:rPr>
      <w:rFonts w:ascii="Century Gothic" w:eastAsia="MS PGothic" w:hAnsi="Century Gothic"/>
      <w:b/>
      <w:color w:val="DD6746"/>
      <w:sz w:val="36"/>
      <w:szCs w:val="36"/>
      <w:lang w:val="en-US" w:eastAsia="ja-JP"/>
    </w:rPr>
  </w:style>
  <w:style w:type="character" w:styleId="CommentReference">
    <w:name w:val="annotation reference"/>
    <w:uiPriority w:val="99"/>
    <w:semiHidden/>
    <w:unhideWhenUsed/>
    <w:rsid w:val="00D100AF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594E8A"/>
    <w:rPr>
      <w:rFonts w:ascii="Century Gothic" w:eastAsia="MS PGothic" w:hAnsi="Century Gothic"/>
      <w:b/>
      <w:bCs/>
      <w:sz w:val="32"/>
      <w:szCs w:val="32"/>
      <w:lang w:val="en-US" w:eastAsia="ja-JP"/>
    </w:rPr>
  </w:style>
  <w:style w:type="character" w:customStyle="1" w:styleId="Heading2Char">
    <w:name w:val="Heading 2 Char"/>
    <w:link w:val="Heading2"/>
    <w:uiPriority w:val="9"/>
    <w:rsid w:val="00095A66"/>
    <w:rPr>
      <w:rFonts w:ascii="Century Gothic" w:eastAsia="MS PGothic" w:hAnsi="Century Gothic"/>
      <w:color w:val="DD6746"/>
      <w:sz w:val="26"/>
      <w:szCs w:val="26"/>
      <w:lang w:val="en-US" w:eastAsia="ja-JP"/>
    </w:rPr>
  </w:style>
  <w:style w:type="character" w:customStyle="1" w:styleId="Heading3Char">
    <w:name w:val="Heading 3 Char"/>
    <w:link w:val="Heading3"/>
    <w:uiPriority w:val="9"/>
    <w:rsid w:val="00095A66"/>
    <w:rPr>
      <w:rFonts w:ascii="Century Gothic" w:eastAsia="Times New Roman" w:hAnsi="Century Gothic"/>
      <w:b/>
      <w:bCs/>
      <w:sz w:val="24"/>
      <w:szCs w:val="26"/>
      <w:lang w:val="en-US" w:eastAsia="ja-JP"/>
    </w:rPr>
  </w:style>
  <w:style w:type="character" w:customStyle="1" w:styleId="Heading4Char">
    <w:name w:val="Heading 4 Char"/>
    <w:link w:val="Heading4"/>
    <w:uiPriority w:val="9"/>
    <w:semiHidden/>
    <w:rsid w:val="00095A66"/>
    <w:rPr>
      <w:rFonts w:eastAsia="Times New Roman"/>
      <w:b/>
      <w:b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uiPriority w:val="9"/>
    <w:semiHidden/>
    <w:rsid w:val="00095A66"/>
    <w:rPr>
      <w:rFonts w:ascii="Arial Rounded MT Bold" w:eastAsia="MS PGothic" w:hAnsi="Arial Rounded MT Bold"/>
      <w:color w:val="031B3C"/>
      <w:sz w:val="24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0A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100AF"/>
    <w:rPr>
      <w:rFonts w:eastAsia="MS PGothic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0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00AF"/>
    <w:rPr>
      <w:rFonts w:eastAsia="MS PGothic"/>
      <w:b/>
      <w:bCs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00AF"/>
    <w:rPr>
      <w:rFonts w:ascii="Segoe UI" w:eastAsia="MS PGothic" w:hAnsi="Segoe UI" w:cs="Segoe UI"/>
      <w:sz w:val="18"/>
      <w:szCs w:val="18"/>
      <w:lang w:val="en-US" w:eastAsia="ja-JP"/>
    </w:rPr>
  </w:style>
  <w:style w:type="paragraph" w:customStyle="1" w:styleId="BulletedList">
    <w:name w:val="Bulleted List"/>
    <w:basedOn w:val="BodyText"/>
    <w:uiPriority w:val="99"/>
    <w:rsid w:val="00F528E3"/>
    <w:pPr>
      <w:tabs>
        <w:tab w:val="left" w:pos="360"/>
      </w:tabs>
      <w:suppressAutoHyphens/>
      <w:autoSpaceDE w:val="0"/>
      <w:autoSpaceDN w:val="0"/>
      <w:adjustRightInd w:val="0"/>
      <w:spacing w:after="0" w:line="288" w:lineRule="auto"/>
      <w:ind w:left="360" w:hanging="360"/>
      <w:textAlignment w:val="center"/>
    </w:pPr>
    <w:rPr>
      <w:rFonts w:eastAsia="Calibri" w:cs="Calibri"/>
      <w:color w:val="000000"/>
      <w:szCs w:val="24"/>
      <w:lang w:eastAsia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F528E3"/>
  </w:style>
  <w:style w:type="character" w:customStyle="1" w:styleId="BodyTextChar">
    <w:name w:val="Body Text Char"/>
    <w:link w:val="BodyText"/>
    <w:uiPriority w:val="99"/>
    <w:semiHidden/>
    <w:rsid w:val="00F528E3"/>
    <w:rPr>
      <w:rFonts w:eastAsia="MS PGothic"/>
      <w:sz w:val="24"/>
      <w:lang w:val="en-US" w:eastAsia="ja-JP"/>
    </w:rPr>
  </w:style>
  <w:style w:type="character" w:styleId="Hyperlink">
    <w:name w:val="Hyperlink"/>
    <w:rsid w:val="00AB76F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48F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30D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cp:lastModifiedBy>Fenella Hood</cp:lastModifiedBy>
  <cp:revision>2</cp:revision>
  <cp:lastPrinted>2016-03-24T06:15:00Z</cp:lastPrinted>
  <dcterms:created xsi:type="dcterms:W3CDTF">2018-06-12T18:52:00Z</dcterms:created>
  <dcterms:modified xsi:type="dcterms:W3CDTF">2018-06-12T18:52:00Z</dcterms:modified>
</cp:coreProperties>
</file>